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AC5" w:rsidRPr="00094A02" w:rsidRDefault="004A1AC5">
      <w:pPr>
        <w:rPr>
          <w:rFonts w:ascii="Sylfaen" w:hAnsi="Sylfaen"/>
          <w:sz w:val="24"/>
          <w:szCs w:val="24"/>
          <w:lang w:val="en-US"/>
        </w:rPr>
      </w:pPr>
    </w:p>
    <w:p w:rsidR="002F7139" w:rsidRPr="00094A02" w:rsidRDefault="002F7139">
      <w:pPr>
        <w:rPr>
          <w:rFonts w:ascii="Sylfaen" w:hAnsi="Sylfaen"/>
          <w:sz w:val="24"/>
          <w:szCs w:val="24"/>
          <w:lang w:val="en-US"/>
        </w:rPr>
      </w:pPr>
    </w:p>
    <w:p w:rsidR="002F7139" w:rsidRPr="00094A02" w:rsidRDefault="00012688" w:rsidP="00F1358C">
      <w:pPr>
        <w:jc w:val="center"/>
        <w:rPr>
          <w:rFonts w:ascii="Sylfaen" w:hAnsi="Sylfaen"/>
          <w:b/>
          <w:sz w:val="32"/>
          <w:szCs w:val="24"/>
          <w:lang w:val="hy-AM"/>
        </w:rPr>
      </w:pPr>
      <w:r>
        <w:rPr>
          <w:rFonts w:ascii="Sylfaen" w:hAnsi="Sylfaen"/>
          <w:b/>
          <w:sz w:val="32"/>
          <w:szCs w:val="24"/>
          <w:lang w:val="en-US"/>
        </w:rPr>
        <w:t>Request for Proposals</w:t>
      </w:r>
    </w:p>
    <w:p w:rsidR="002F7139" w:rsidRDefault="002F7139" w:rsidP="002F7139">
      <w:pPr>
        <w:tabs>
          <w:tab w:val="right" w:pos="8280"/>
        </w:tabs>
        <w:rPr>
          <w:rFonts w:ascii="Sylfaen" w:hAnsi="Sylfaen"/>
          <w:sz w:val="24"/>
          <w:szCs w:val="24"/>
          <w:lang w:val="en-US"/>
        </w:rPr>
      </w:pPr>
      <w:r w:rsidRPr="00094A02">
        <w:rPr>
          <w:rFonts w:ascii="Sylfaen" w:hAnsi="Sylfaen"/>
          <w:sz w:val="24"/>
          <w:szCs w:val="24"/>
          <w:lang w:val="hy-AM"/>
        </w:rPr>
        <w:tab/>
      </w:r>
      <w:r w:rsidRPr="00094A02">
        <w:rPr>
          <w:rFonts w:ascii="Sylfaen" w:hAnsi="Sylfaen"/>
          <w:sz w:val="24"/>
          <w:szCs w:val="24"/>
          <w:lang w:val="hy-AM"/>
        </w:rPr>
        <w:tab/>
      </w:r>
      <w:r w:rsidRPr="00094A02">
        <w:rPr>
          <w:rFonts w:ascii="Sylfaen" w:hAnsi="Sylfaen"/>
          <w:sz w:val="24"/>
          <w:szCs w:val="24"/>
          <w:lang w:val="hy-AM"/>
        </w:rPr>
        <w:tab/>
      </w:r>
      <w:r w:rsidRPr="00094A02">
        <w:rPr>
          <w:rFonts w:ascii="Sylfaen" w:hAnsi="Sylfaen"/>
          <w:sz w:val="24"/>
          <w:szCs w:val="24"/>
          <w:lang w:val="hy-AM"/>
        </w:rPr>
        <w:tab/>
        <w:t xml:space="preserve">           </w:t>
      </w:r>
      <w:r w:rsidR="00012688" w:rsidRPr="00012688">
        <w:rPr>
          <w:rFonts w:ascii="Sylfaen" w:hAnsi="Sylfaen"/>
          <w:sz w:val="24"/>
          <w:szCs w:val="24"/>
          <w:lang w:val="hy-AM"/>
        </w:rPr>
        <w:t>“Blejan”</w:t>
      </w:r>
      <w:r w:rsidR="00012688">
        <w:rPr>
          <w:rFonts w:ascii="Sylfaen" w:hAnsi="Sylfaen"/>
          <w:sz w:val="24"/>
          <w:szCs w:val="24"/>
          <w:lang w:val="hy-AM"/>
        </w:rPr>
        <w:t xml:space="preserve"> environmental, social, business support </w:t>
      </w:r>
      <w:r w:rsidR="00012688" w:rsidRPr="00012688">
        <w:rPr>
          <w:rFonts w:ascii="Sylfaen" w:hAnsi="Sylfaen"/>
          <w:sz w:val="24"/>
          <w:szCs w:val="24"/>
          <w:lang w:val="hy-AM"/>
        </w:rPr>
        <w:t>NGO in the framework of the project “</w:t>
      </w:r>
      <w:r w:rsidR="00012688">
        <w:rPr>
          <w:rFonts w:ascii="Sylfaen" w:hAnsi="Sylfaen"/>
          <w:sz w:val="24"/>
          <w:szCs w:val="24"/>
          <w:lang w:val="hy-AM"/>
        </w:rPr>
        <w:t xml:space="preserve">Lake Sevan </w:t>
      </w:r>
      <w:r w:rsidR="00012688" w:rsidRPr="00012688">
        <w:rPr>
          <w:rFonts w:ascii="Sylfaen" w:hAnsi="Sylfaen"/>
          <w:sz w:val="24"/>
          <w:szCs w:val="24"/>
          <w:lang w:val="hy-AM"/>
        </w:rPr>
        <w:t xml:space="preserve">Water Stewardship” which is implemented by the financial support of </w:t>
      </w:r>
      <w:r w:rsidRPr="00094A02">
        <w:rPr>
          <w:rFonts w:ascii="Sylfaen" w:hAnsi="Sylfaen"/>
          <w:sz w:val="24"/>
          <w:szCs w:val="24"/>
          <w:lang w:val="hy-AM"/>
        </w:rPr>
        <w:t xml:space="preserve"> </w:t>
      </w:r>
      <w:r w:rsidR="00611CF0" w:rsidRPr="00611CF0">
        <w:rPr>
          <w:rFonts w:ascii="Sylfaen" w:hAnsi="Sylfaen"/>
          <w:sz w:val="24"/>
          <w:szCs w:val="24"/>
          <w:lang w:val="hy-AM"/>
        </w:rPr>
        <w:t>German Corporation for International Cooperat</w:t>
      </w:r>
      <w:r w:rsidR="00611CF0" w:rsidRPr="00611CF0">
        <w:rPr>
          <w:rFonts w:ascii="Sylfaen" w:hAnsi="Sylfaen"/>
          <w:sz w:val="24"/>
          <w:szCs w:val="24"/>
          <w:lang w:val="hy-AM"/>
        </w:rPr>
        <w:t>ion (GIZ) is announcing request for price propos</w:t>
      </w:r>
      <w:r w:rsidR="00611CF0">
        <w:rPr>
          <w:rFonts w:ascii="Sylfaen" w:hAnsi="Sylfaen"/>
          <w:sz w:val="24"/>
          <w:szCs w:val="24"/>
          <w:lang w:val="hy-AM"/>
        </w:rPr>
        <w:t>als for the service prevision for</w:t>
      </w:r>
      <w:r w:rsidR="00611CF0" w:rsidRPr="00611CF0">
        <w:rPr>
          <w:rFonts w:ascii="Sylfaen" w:hAnsi="Sylfaen"/>
          <w:sz w:val="24"/>
          <w:szCs w:val="24"/>
          <w:lang w:val="hy-AM"/>
        </w:rPr>
        <w:t xml:space="preserve"> the  detailed evaluation and meta-analyses </w:t>
      </w:r>
      <w:r w:rsidR="00611CF0" w:rsidRPr="00611CF0">
        <w:rPr>
          <w:rFonts w:ascii="Sylfaen" w:hAnsi="Sylfaen"/>
          <w:sz w:val="24"/>
          <w:szCs w:val="24"/>
          <w:lang w:val="hy-AM"/>
        </w:rPr>
        <w:t>Sevan lake environmental risks</w:t>
      </w:r>
      <w:r w:rsidR="00611CF0">
        <w:rPr>
          <w:rFonts w:ascii="Sylfaen" w:hAnsi="Sylfaen"/>
          <w:sz w:val="24"/>
          <w:szCs w:val="24"/>
          <w:lang w:val="en-US"/>
        </w:rPr>
        <w:t xml:space="preserve">. </w:t>
      </w:r>
    </w:p>
    <w:p w:rsidR="00611CF0" w:rsidRPr="00611CF0" w:rsidRDefault="00611CF0" w:rsidP="002F7139">
      <w:pPr>
        <w:tabs>
          <w:tab w:val="right" w:pos="8280"/>
        </w:tabs>
        <w:rPr>
          <w:rFonts w:ascii="Sylfaen" w:hAnsi="Sylfaen" w:cs="Arial"/>
          <w:sz w:val="24"/>
          <w:szCs w:val="24"/>
          <w:lang w:val="en-US"/>
        </w:rPr>
      </w:pPr>
      <w:r>
        <w:rPr>
          <w:rFonts w:ascii="Sylfaen" w:hAnsi="Sylfaen" w:cs="Arial"/>
          <w:sz w:val="24"/>
          <w:szCs w:val="24"/>
          <w:lang w:val="en-US"/>
        </w:rPr>
        <w:tab/>
        <w:t xml:space="preserve">       </w:t>
      </w:r>
      <w:r w:rsidRPr="00611CF0">
        <w:rPr>
          <w:rFonts w:ascii="Sylfaen" w:hAnsi="Sylfaen" w:cs="Arial"/>
          <w:sz w:val="24"/>
          <w:szCs w:val="24"/>
          <w:lang w:val="en-US"/>
        </w:rPr>
        <w:t>The price offers must be filled i</w:t>
      </w:r>
      <w:r>
        <w:rPr>
          <w:rFonts w:ascii="Sylfaen" w:hAnsi="Sylfaen" w:cs="Arial"/>
          <w:sz w:val="24"/>
          <w:szCs w:val="24"/>
          <w:lang w:val="en-US"/>
        </w:rPr>
        <w:t>n according to the attached form</w:t>
      </w:r>
      <w:r w:rsidRPr="00611CF0">
        <w:rPr>
          <w:rFonts w:ascii="Sylfaen" w:hAnsi="Sylfaen" w:cs="Arial"/>
          <w:sz w:val="24"/>
          <w:szCs w:val="24"/>
          <w:lang w:val="en-US"/>
        </w:rPr>
        <w:t xml:space="preserve">, sealed (if stamp is available) and signed by sending it to </w:t>
      </w:r>
      <w:r w:rsidRPr="005D0D13">
        <w:rPr>
          <w:rStyle w:val="a7"/>
          <w:rFonts w:cs="Arian AMU"/>
          <w:lang w:val="hy-AM"/>
        </w:rPr>
        <w:t>info@blejanngo.org, blejanli@gmail.com, asyayvazyan@gmail.com</w:t>
      </w:r>
      <w:r>
        <w:rPr>
          <w:rFonts w:ascii="Sylfaen" w:hAnsi="Sylfaen" w:cs="Arial"/>
          <w:sz w:val="24"/>
          <w:szCs w:val="24"/>
          <w:lang w:val="en-US"/>
        </w:rPr>
        <w:t xml:space="preserve"> by June 25. </w:t>
      </w:r>
    </w:p>
    <w:p w:rsidR="002C2D0F" w:rsidRDefault="00B2276A" w:rsidP="002F7139">
      <w:pPr>
        <w:tabs>
          <w:tab w:val="right" w:pos="8280"/>
        </w:tabs>
        <w:rPr>
          <w:rFonts w:ascii="Sylfaen" w:hAnsi="Sylfaen" w:cs="Arial"/>
          <w:sz w:val="24"/>
          <w:szCs w:val="24"/>
          <w:lang w:val="hy-AM"/>
        </w:rPr>
      </w:pPr>
      <w:r w:rsidRPr="00094A02">
        <w:rPr>
          <w:rFonts w:ascii="Sylfaen" w:hAnsi="Sylfaen" w:cs="Arial"/>
          <w:sz w:val="24"/>
          <w:szCs w:val="24"/>
          <w:lang w:val="hy-AM"/>
        </w:rPr>
        <w:t xml:space="preserve">           </w:t>
      </w:r>
      <w:r w:rsidR="002C2D0F">
        <w:rPr>
          <w:rFonts w:ascii="Sylfaen" w:hAnsi="Sylfaen" w:cs="Arial"/>
          <w:sz w:val="24"/>
          <w:szCs w:val="24"/>
          <w:lang w:val="hy-AM"/>
        </w:rPr>
        <w:t xml:space="preserve"> </w:t>
      </w:r>
      <w:r w:rsidR="005D0D13">
        <w:rPr>
          <w:rFonts w:ascii="Sylfaen" w:hAnsi="Sylfaen" w:cs="Arial"/>
          <w:sz w:val="24"/>
          <w:szCs w:val="24"/>
          <w:lang w:val="en-US"/>
        </w:rPr>
        <w:t>Service start date – August 1</w:t>
      </w:r>
    </w:p>
    <w:p w:rsidR="00B2276A" w:rsidRPr="00094A02" w:rsidRDefault="002C2D0F" w:rsidP="002F7139">
      <w:pPr>
        <w:tabs>
          <w:tab w:val="right" w:pos="8280"/>
        </w:tabs>
        <w:rPr>
          <w:rFonts w:ascii="Sylfaen" w:hAnsi="Sylfaen" w:cs="Arial"/>
          <w:sz w:val="24"/>
          <w:szCs w:val="24"/>
          <w:lang w:val="hy-AM"/>
        </w:rPr>
      </w:pPr>
      <w:r>
        <w:rPr>
          <w:rFonts w:ascii="Sylfaen" w:hAnsi="Sylfaen" w:cs="Arial"/>
          <w:sz w:val="24"/>
          <w:szCs w:val="24"/>
          <w:lang w:val="hy-AM"/>
        </w:rPr>
        <w:t xml:space="preserve">            </w:t>
      </w:r>
      <w:r w:rsidR="005D0D13" w:rsidRPr="005D0D13">
        <w:rPr>
          <w:rFonts w:ascii="Sylfaen" w:hAnsi="Sylfaen" w:cs="Arial"/>
          <w:sz w:val="24"/>
          <w:szCs w:val="24"/>
          <w:lang w:val="hy-AM"/>
        </w:rPr>
        <w:t>Service</w:t>
      </w:r>
      <w:r w:rsidR="005D0D13">
        <w:rPr>
          <w:rFonts w:ascii="Sylfaen" w:hAnsi="Sylfaen" w:cs="Arial"/>
          <w:sz w:val="24"/>
          <w:szCs w:val="24"/>
          <w:lang w:val="en-US"/>
        </w:rPr>
        <w:t xml:space="preserve"> provision</w:t>
      </w:r>
      <w:r w:rsidR="005D0D13" w:rsidRPr="005D0D13">
        <w:rPr>
          <w:rFonts w:ascii="Sylfaen" w:hAnsi="Sylfaen" w:cs="Arial"/>
          <w:sz w:val="24"/>
          <w:szCs w:val="24"/>
          <w:lang w:val="hy-AM"/>
        </w:rPr>
        <w:t xml:space="preserve"> period: August 1 - October 30, 2022</w:t>
      </w:r>
      <w:r w:rsidR="00B2276A" w:rsidRPr="00094A02">
        <w:rPr>
          <w:rFonts w:ascii="Sylfaen" w:hAnsi="Sylfaen" w:cs="Arial"/>
          <w:sz w:val="24"/>
          <w:szCs w:val="24"/>
          <w:lang w:val="hy-AM"/>
        </w:rPr>
        <w:tab/>
      </w:r>
    </w:p>
    <w:p w:rsidR="001522B7" w:rsidRPr="006C4DB6" w:rsidRDefault="000051B4" w:rsidP="002F7139">
      <w:pPr>
        <w:tabs>
          <w:tab w:val="right" w:pos="8280"/>
        </w:tabs>
        <w:rPr>
          <w:rFonts w:ascii="Sylfaen" w:hAnsi="Sylfaen" w:cs="Arial"/>
          <w:sz w:val="24"/>
          <w:szCs w:val="24"/>
          <w:lang w:val="en-US"/>
        </w:rPr>
      </w:pPr>
      <w:r w:rsidRPr="00094A02">
        <w:rPr>
          <w:rFonts w:ascii="Sylfaen" w:hAnsi="Sylfaen" w:cs="Arial"/>
          <w:sz w:val="24"/>
          <w:szCs w:val="24"/>
          <w:lang w:val="hy-AM"/>
        </w:rPr>
        <w:t xml:space="preserve">            </w:t>
      </w:r>
      <w:r w:rsidR="006C4DB6" w:rsidRPr="006C4DB6">
        <w:rPr>
          <w:rFonts w:ascii="Sylfaen" w:hAnsi="Sylfaen" w:cs="Arial"/>
          <w:sz w:val="24"/>
          <w:szCs w:val="24"/>
          <w:lang w:val="hy-AM"/>
        </w:rPr>
        <w:t>The technical task of the proc</w:t>
      </w:r>
      <w:r w:rsidR="006C4DB6">
        <w:rPr>
          <w:rFonts w:ascii="Sylfaen" w:hAnsi="Sylfaen" w:cs="Arial"/>
          <w:sz w:val="24"/>
          <w:szCs w:val="24"/>
          <w:lang w:val="hy-AM"/>
        </w:rPr>
        <w:t>urement item is presented below</w:t>
      </w:r>
      <w:r w:rsidR="006C4DB6">
        <w:rPr>
          <w:rFonts w:ascii="Sylfaen" w:hAnsi="Sylfaen" w:cs="Arial"/>
          <w:sz w:val="24"/>
          <w:szCs w:val="24"/>
          <w:lang w:val="en-US"/>
        </w:rPr>
        <w:t>:</w:t>
      </w:r>
    </w:p>
    <w:p w:rsidR="002C2D0F" w:rsidRDefault="002C2D0F" w:rsidP="002F7139">
      <w:pPr>
        <w:tabs>
          <w:tab w:val="right" w:pos="8280"/>
        </w:tabs>
        <w:rPr>
          <w:rFonts w:ascii="Sylfaen" w:hAnsi="Sylfaen" w:cs="Arial"/>
          <w:sz w:val="24"/>
          <w:szCs w:val="24"/>
          <w:lang w:val="hy-AM"/>
        </w:rPr>
      </w:pPr>
    </w:p>
    <w:p w:rsidR="002C2D0F" w:rsidRDefault="002C2D0F" w:rsidP="002F7139">
      <w:pPr>
        <w:tabs>
          <w:tab w:val="right" w:pos="8280"/>
        </w:tabs>
        <w:rPr>
          <w:rFonts w:ascii="Sylfaen" w:hAnsi="Sylfaen" w:cs="Arial"/>
          <w:sz w:val="24"/>
          <w:szCs w:val="24"/>
          <w:lang w:val="hy-AM"/>
        </w:rPr>
      </w:pPr>
    </w:p>
    <w:p w:rsidR="00C0771C" w:rsidRDefault="00C0771C" w:rsidP="002F7139">
      <w:pPr>
        <w:tabs>
          <w:tab w:val="right" w:pos="8280"/>
        </w:tabs>
        <w:rPr>
          <w:rFonts w:ascii="Sylfaen" w:hAnsi="Sylfaen" w:cs="Arial"/>
          <w:sz w:val="24"/>
          <w:szCs w:val="24"/>
          <w:lang w:val="hy-AM"/>
        </w:rPr>
      </w:pPr>
    </w:p>
    <w:p w:rsidR="00C0771C" w:rsidRDefault="00C0771C" w:rsidP="002F7139">
      <w:pPr>
        <w:tabs>
          <w:tab w:val="right" w:pos="8280"/>
        </w:tabs>
        <w:rPr>
          <w:rFonts w:ascii="Sylfaen" w:hAnsi="Sylfaen" w:cs="Arial"/>
          <w:sz w:val="24"/>
          <w:szCs w:val="24"/>
          <w:lang w:val="hy-AM"/>
        </w:rPr>
      </w:pPr>
    </w:p>
    <w:p w:rsidR="00C0771C" w:rsidRDefault="00C0771C" w:rsidP="002F7139">
      <w:pPr>
        <w:tabs>
          <w:tab w:val="right" w:pos="8280"/>
        </w:tabs>
        <w:rPr>
          <w:rFonts w:ascii="Sylfaen" w:hAnsi="Sylfaen" w:cs="Arial"/>
          <w:sz w:val="24"/>
          <w:szCs w:val="24"/>
          <w:lang w:val="hy-AM"/>
        </w:rPr>
      </w:pPr>
    </w:p>
    <w:p w:rsidR="00C0771C" w:rsidRDefault="00C0771C" w:rsidP="002F7139">
      <w:pPr>
        <w:tabs>
          <w:tab w:val="right" w:pos="8280"/>
        </w:tabs>
        <w:rPr>
          <w:rFonts w:ascii="Sylfaen" w:hAnsi="Sylfaen" w:cs="Arial"/>
          <w:sz w:val="24"/>
          <w:szCs w:val="24"/>
          <w:lang w:val="hy-AM"/>
        </w:rPr>
      </w:pPr>
    </w:p>
    <w:p w:rsidR="00C0771C" w:rsidRDefault="00C0771C" w:rsidP="002F7139">
      <w:pPr>
        <w:tabs>
          <w:tab w:val="right" w:pos="8280"/>
        </w:tabs>
        <w:rPr>
          <w:rFonts w:ascii="Sylfaen" w:hAnsi="Sylfaen" w:cs="Arial"/>
          <w:sz w:val="24"/>
          <w:szCs w:val="24"/>
          <w:lang w:val="hy-AM"/>
        </w:rPr>
      </w:pPr>
    </w:p>
    <w:p w:rsidR="00C0771C" w:rsidRDefault="00C0771C" w:rsidP="002F7139">
      <w:pPr>
        <w:tabs>
          <w:tab w:val="right" w:pos="8280"/>
        </w:tabs>
        <w:rPr>
          <w:rFonts w:ascii="Sylfaen" w:hAnsi="Sylfaen" w:cs="Arial"/>
          <w:sz w:val="24"/>
          <w:szCs w:val="24"/>
          <w:lang w:val="hy-AM"/>
        </w:rPr>
      </w:pPr>
    </w:p>
    <w:p w:rsidR="00C0771C" w:rsidRDefault="00C0771C" w:rsidP="002F7139">
      <w:pPr>
        <w:tabs>
          <w:tab w:val="right" w:pos="8280"/>
        </w:tabs>
        <w:rPr>
          <w:rFonts w:ascii="Sylfaen" w:hAnsi="Sylfaen" w:cs="Arial"/>
          <w:sz w:val="24"/>
          <w:szCs w:val="24"/>
          <w:lang w:val="hy-AM"/>
        </w:rPr>
      </w:pPr>
    </w:p>
    <w:p w:rsidR="00C0771C" w:rsidRDefault="00C0771C" w:rsidP="002F7139">
      <w:pPr>
        <w:tabs>
          <w:tab w:val="right" w:pos="8280"/>
        </w:tabs>
        <w:rPr>
          <w:rFonts w:ascii="Sylfaen" w:hAnsi="Sylfaen" w:cs="Arial"/>
          <w:sz w:val="24"/>
          <w:szCs w:val="24"/>
          <w:lang w:val="hy-AM"/>
        </w:rPr>
      </w:pPr>
    </w:p>
    <w:p w:rsidR="00C0771C" w:rsidRDefault="00C0771C" w:rsidP="002F7139">
      <w:pPr>
        <w:tabs>
          <w:tab w:val="right" w:pos="8280"/>
        </w:tabs>
        <w:rPr>
          <w:rFonts w:ascii="Sylfaen" w:hAnsi="Sylfaen" w:cs="Arial"/>
          <w:sz w:val="24"/>
          <w:szCs w:val="24"/>
          <w:lang w:val="hy-AM"/>
        </w:rPr>
      </w:pPr>
    </w:p>
    <w:p w:rsidR="002C2D0F" w:rsidRPr="00094A02" w:rsidRDefault="002C2D0F" w:rsidP="002F7139">
      <w:pPr>
        <w:tabs>
          <w:tab w:val="right" w:pos="8280"/>
        </w:tabs>
        <w:rPr>
          <w:rFonts w:ascii="Sylfaen" w:hAnsi="Sylfaen" w:cs="Arial"/>
          <w:sz w:val="24"/>
          <w:szCs w:val="24"/>
          <w:lang w:val="hy-AM"/>
        </w:rPr>
      </w:pPr>
    </w:p>
    <w:tbl>
      <w:tblPr>
        <w:tblStyle w:val="a9"/>
        <w:tblpPr w:leftFromText="180" w:rightFromText="180" w:vertAnchor="text" w:horzAnchor="margin" w:tblpY="2051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2"/>
        <w:gridCol w:w="6422"/>
      </w:tblGrid>
      <w:tr w:rsidR="00A76762" w:rsidRPr="00DA4DF2" w:rsidTr="005705EE">
        <w:trPr>
          <w:trHeight w:val="1147"/>
        </w:trPr>
        <w:tc>
          <w:tcPr>
            <w:tcW w:w="3212" w:type="dxa"/>
          </w:tcPr>
          <w:p w:rsidR="00A76762" w:rsidRPr="00DA4DF2" w:rsidRDefault="0092287C" w:rsidP="005705EE">
            <w:pPr>
              <w:pStyle w:val="ab"/>
              <w:spacing w:before="0" w:beforeAutospacing="0" w:after="120" w:afterAutospacing="0" w:line="276" w:lineRule="auto"/>
              <w:rPr>
                <w:rStyle w:val="aa"/>
                <w:rFonts w:ascii="Sylfaen" w:eastAsia="Times" w:hAnsi="Sylfaen" w:cs="Arial"/>
                <w:color w:val="000000" w:themeColor="text1"/>
              </w:rPr>
            </w:pPr>
            <w:r>
              <w:rPr>
                <w:rStyle w:val="aa"/>
                <w:rFonts w:eastAsia="Times"/>
              </w:rPr>
              <w:lastRenderedPageBreak/>
              <w:t>Project name</w:t>
            </w:r>
            <w:r w:rsidR="00A76762" w:rsidRPr="00DA4DF2">
              <w:rPr>
                <w:rFonts w:ascii="Sylfaen" w:hAnsi="Sylfaen" w:cs="Arial"/>
                <w:color w:val="000000" w:themeColor="text1"/>
              </w:rPr>
              <w:t xml:space="preserve">  </w:t>
            </w:r>
          </w:p>
        </w:tc>
        <w:tc>
          <w:tcPr>
            <w:tcW w:w="6422" w:type="dxa"/>
          </w:tcPr>
          <w:p w:rsidR="00A76762" w:rsidRPr="00DA4DF2" w:rsidRDefault="0092287C" w:rsidP="005705EE">
            <w:pPr>
              <w:pStyle w:val="ab"/>
              <w:spacing w:before="0" w:beforeAutospacing="0" w:after="120" w:afterAutospacing="0" w:line="276" w:lineRule="auto"/>
              <w:rPr>
                <w:rStyle w:val="aa"/>
                <w:rFonts w:ascii="Sylfaen" w:hAnsi="Sylfaen"/>
                <w:color w:val="000000" w:themeColor="text1"/>
              </w:rPr>
            </w:pPr>
            <w:r w:rsidRPr="0092287C">
              <w:rPr>
                <w:rFonts w:ascii="Sylfaen" w:hAnsi="Sylfaen"/>
                <w:color w:val="000000" w:themeColor="text1"/>
                <w:lang w:val="hy-AM"/>
              </w:rPr>
              <w:t>Lake Sevan Water Stewardship</w:t>
            </w:r>
          </w:p>
        </w:tc>
      </w:tr>
      <w:tr w:rsidR="00A76762" w:rsidRPr="00012688" w:rsidTr="005705EE">
        <w:trPr>
          <w:trHeight w:val="504"/>
        </w:trPr>
        <w:tc>
          <w:tcPr>
            <w:tcW w:w="3212" w:type="dxa"/>
          </w:tcPr>
          <w:p w:rsidR="00A76762" w:rsidRPr="0092287C" w:rsidRDefault="0092287C" w:rsidP="005705EE">
            <w:pPr>
              <w:pStyle w:val="ab"/>
              <w:spacing w:before="0" w:beforeAutospacing="0" w:after="120" w:afterAutospacing="0" w:line="276" w:lineRule="auto"/>
              <w:rPr>
                <w:rStyle w:val="aa"/>
                <w:rFonts w:ascii="Sylfaen" w:eastAsia="Times" w:hAnsi="Sylfaen" w:cs="Arial"/>
                <w:color w:val="000000" w:themeColor="text1"/>
              </w:rPr>
            </w:pPr>
            <w:r>
              <w:rPr>
                <w:rStyle w:val="aa"/>
                <w:rFonts w:ascii="Sylfaen" w:eastAsia="Times" w:hAnsi="Sylfaen" w:cs="Arial"/>
                <w:color w:val="000000" w:themeColor="text1"/>
              </w:rPr>
              <w:t>Implementing organization</w:t>
            </w:r>
          </w:p>
        </w:tc>
        <w:tc>
          <w:tcPr>
            <w:tcW w:w="6422" w:type="dxa"/>
          </w:tcPr>
          <w:p w:rsidR="00A76762" w:rsidRPr="00DA4DF2" w:rsidRDefault="0092287C" w:rsidP="0092287C">
            <w:pPr>
              <w:pStyle w:val="ab"/>
              <w:spacing w:before="0" w:beforeAutospacing="0" w:after="120" w:afterAutospacing="0" w:line="276" w:lineRule="auto"/>
              <w:rPr>
                <w:rStyle w:val="aa"/>
                <w:rFonts w:ascii="Sylfaen" w:eastAsia="Times" w:hAnsi="Sylfaen" w:cs="Arial"/>
                <w:color w:val="000000" w:themeColor="text1"/>
                <w:lang w:val="hy-AM"/>
              </w:rPr>
            </w:pPr>
            <w:proofErr w:type="spellStart"/>
            <w:r>
              <w:rPr>
                <w:rFonts w:ascii="Sylfaen" w:hAnsi="Sylfaen"/>
                <w:color w:val="000000" w:themeColor="text1"/>
              </w:rPr>
              <w:t>Blejan</w:t>
            </w:r>
            <w:proofErr w:type="spellEnd"/>
            <w:r>
              <w:rPr>
                <w:rFonts w:ascii="Sylfaen" w:hAnsi="Sylfaen"/>
                <w:color w:val="000000" w:themeColor="text1"/>
              </w:rPr>
              <w:t xml:space="preserve"> Environmental, social, business support NGO </w:t>
            </w:r>
          </w:p>
        </w:tc>
      </w:tr>
      <w:tr w:rsidR="00A76762" w:rsidRPr="00012688" w:rsidTr="005705EE">
        <w:trPr>
          <w:trHeight w:val="288"/>
        </w:trPr>
        <w:tc>
          <w:tcPr>
            <w:tcW w:w="3212" w:type="dxa"/>
          </w:tcPr>
          <w:p w:rsidR="00A76762" w:rsidRPr="00DA4DF2" w:rsidRDefault="00213A2D" w:rsidP="005705EE">
            <w:pPr>
              <w:pStyle w:val="ab"/>
              <w:spacing w:before="0" w:beforeAutospacing="0" w:after="120" w:afterAutospacing="0" w:line="276" w:lineRule="auto"/>
              <w:rPr>
                <w:rStyle w:val="aa"/>
                <w:rFonts w:ascii="Sylfaen" w:eastAsia="Times" w:hAnsi="Sylfaen" w:cs="Arial"/>
                <w:color w:val="000000" w:themeColor="text1"/>
              </w:rPr>
            </w:pPr>
            <w:r>
              <w:rPr>
                <w:rFonts w:ascii="Sylfaen" w:hAnsi="Sylfaen" w:cs="Arial"/>
                <w:color w:val="000000" w:themeColor="text1"/>
              </w:rPr>
              <w:t>Service name</w:t>
            </w:r>
            <w:r w:rsidR="00A76762" w:rsidRPr="00DA4DF2">
              <w:rPr>
                <w:rFonts w:ascii="Sylfaen" w:hAnsi="Sylfaen" w:cs="Arial"/>
                <w:color w:val="000000" w:themeColor="text1"/>
              </w:rPr>
              <w:t> </w:t>
            </w:r>
          </w:p>
        </w:tc>
        <w:tc>
          <w:tcPr>
            <w:tcW w:w="6422" w:type="dxa"/>
          </w:tcPr>
          <w:p w:rsidR="00A76762" w:rsidRPr="00DA4DF2" w:rsidRDefault="00213A2D" w:rsidP="005705EE">
            <w:pPr>
              <w:pStyle w:val="ab"/>
              <w:spacing w:before="0" w:beforeAutospacing="0" w:after="120" w:afterAutospacing="0" w:line="276" w:lineRule="auto"/>
              <w:rPr>
                <w:rStyle w:val="aa"/>
                <w:rFonts w:ascii="Sylfaen" w:eastAsia="Times" w:hAnsi="Sylfaen" w:cs="Arial"/>
                <w:color w:val="000000" w:themeColor="text1"/>
                <w:lang w:val="hy-AM"/>
              </w:rPr>
            </w:pPr>
            <w:r>
              <w:t>Risks detailed assessment and analyses</w:t>
            </w:r>
          </w:p>
        </w:tc>
      </w:tr>
      <w:tr w:rsidR="00A76762" w:rsidRPr="00DA4DF2" w:rsidTr="005705EE">
        <w:trPr>
          <w:trHeight w:val="288"/>
        </w:trPr>
        <w:tc>
          <w:tcPr>
            <w:tcW w:w="3212" w:type="dxa"/>
          </w:tcPr>
          <w:p w:rsidR="00A76762" w:rsidRPr="00213A2D" w:rsidRDefault="00213A2D" w:rsidP="005705EE">
            <w:pPr>
              <w:pStyle w:val="ab"/>
              <w:spacing w:before="0" w:beforeAutospacing="0" w:after="120" w:afterAutospacing="0" w:line="276" w:lineRule="auto"/>
              <w:rPr>
                <w:rStyle w:val="aa"/>
                <w:rFonts w:ascii="Sylfaen" w:eastAsia="Times" w:hAnsi="Sylfaen" w:cs="Arial"/>
                <w:color w:val="000000" w:themeColor="text1"/>
              </w:rPr>
            </w:pPr>
            <w:r>
              <w:rPr>
                <w:rStyle w:val="aa"/>
                <w:rFonts w:ascii="Sylfaen" w:eastAsia="Times" w:hAnsi="Sylfaen" w:cs="Arial"/>
                <w:color w:val="000000" w:themeColor="text1"/>
              </w:rPr>
              <w:t>Contract type</w:t>
            </w:r>
          </w:p>
        </w:tc>
        <w:tc>
          <w:tcPr>
            <w:tcW w:w="6422" w:type="dxa"/>
          </w:tcPr>
          <w:p w:rsidR="00A76762" w:rsidRPr="00DA4DF2" w:rsidRDefault="00213A2D" w:rsidP="005705EE">
            <w:pPr>
              <w:pStyle w:val="ab"/>
              <w:spacing w:before="0" w:beforeAutospacing="0" w:after="120" w:afterAutospacing="0" w:line="276" w:lineRule="auto"/>
              <w:rPr>
                <w:rStyle w:val="aa"/>
                <w:rFonts w:ascii="Sylfaen" w:eastAsia="Times" w:hAnsi="Sylfaen" w:cs="Arial"/>
                <w:color w:val="000000" w:themeColor="text1"/>
                <w:lang w:val="hy-AM"/>
              </w:rPr>
            </w:pPr>
            <w:r>
              <w:t>Service provision contract</w:t>
            </w:r>
          </w:p>
        </w:tc>
      </w:tr>
      <w:tr w:rsidR="00A76762" w:rsidRPr="00DA4DF2" w:rsidTr="005705EE">
        <w:trPr>
          <w:trHeight w:val="288"/>
        </w:trPr>
        <w:tc>
          <w:tcPr>
            <w:tcW w:w="3212" w:type="dxa"/>
          </w:tcPr>
          <w:p w:rsidR="00A76762" w:rsidRPr="00213A2D" w:rsidRDefault="00213A2D" w:rsidP="005705EE">
            <w:pPr>
              <w:pStyle w:val="ab"/>
              <w:spacing w:before="0" w:beforeAutospacing="0" w:after="120" w:afterAutospacing="0" w:line="276" w:lineRule="auto"/>
              <w:rPr>
                <w:rStyle w:val="aa"/>
                <w:rFonts w:ascii="Sylfaen" w:eastAsia="Times" w:hAnsi="Sylfaen" w:cs="Arial"/>
                <w:color w:val="000000" w:themeColor="text1"/>
              </w:rPr>
            </w:pPr>
            <w:r>
              <w:rPr>
                <w:rStyle w:val="aa"/>
                <w:rFonts w:ascii="Sylfaen" w:eastAsia="Times" w:hAnsi="Sylfaen" w:cs="Arial"/>
                <w:color w:val="000000" w:themeColor="text1"/>
              </w:rPr>
              <w:t>Start date</w:t>
            </w:r>
          </w:p>
        </w:tc>
        <w:tc>
          <w:tcPr>
            <w:tcW w:w="6422" w:type="dxa"/>
          </w:tcPr>
          <w:p w:rsidR="00A76762" w:rsidRPr="00DA4DF2" w:rsidRDefault="00213A2D" w:rsidP="00213A2D">
            <w:pPr>
              <w:pStyle w:val="ab"/>
              <w:spacing w:before="0" w:beforeAutospacing="0" w:after="120" w:afterAutospacing="0" w:line="276" w:lineRule="auto"/>
              <w:rPr>
                <w:rStyle w:val="aa"/>
                <w:rFonts w:ascii="Sylfaen" w:eastAsia="Times" w:hAnsi="Sylfaen" w:cs="Arial"/>
                <w:color w:val="000000" w:themeColor="text1"/>
              </w:rPr>
            </w:pPr>
            <w:r>
              <w:rPr>
                <w:rFonts w:ascii="Sylfaen" w:hAnsi="Sylfaen" w:cs="Arial"/>
                <w:color w:val="000000" w:themeColor="text1"/>
              </w:rPr>
              <w:t>August 1</w:t>
            </w:r>
            <w:r w:rsidR="00A76762" w:rsidRPr="00DA4DF2">
              <w:rPr>
                <w:rFonts w:ascii="Sylfaen" w:hAnsi="Sylfaen" w:cs="Arial"/>
                <w:color w:val="000000" w:themeColor="text1"/>
                <w:lang w:val="hy-AM"/>
              </w:rPr>
              <w:t>, 20</w:t>
            </w:r>
            <w:r w:rsidR="00A76762" w:rsidRPr="00DA4DF2">
              <w:rPr>
                <w:rFonts w:ascii="Sylfaen" w:hAnsi="Sylfaen" w:cs="Arial"/>
                <w:color w:val="000000" w:themeColor="text1"/>
              </w:rPr>
              <w:t>2</w:t>
            </w:r>
            <w:r w:rsidR="00A76762" w:rsidRPr="00DA4DF2">
              <w:rPr>
                <w:rFonts w:ascii="Sylfaen" w:hAnsi="Sylfaen" w:cs="Arial"/>
                <w:color w:val="000000" w:themeColor="text1"/>
                <w:lang w:val="hy-AM"/>
              </w:rPr>
              <w:t>2</w:t>
            </w:r>
          </w:p>
        </w:tc>
      </w:tr>
      <w:tr w:rsidR="00A76762" w:rsidRPr="00DA4DF2" w:rsidTr="005705EE">
        <w:trPr>
          <w:trHeight w:val="288"/>
        </w:trPr>
        <w:tc>
          <w:tcPr>
            <w:tcW w:w="3212" w:type="dxa"/>
          </w:tcPr>
          <w:p w:rsidR="00A76762" w:rsidRPr="00DA4DF2" w:rsidRDefault="00213A2D" w:rsidP="00213A2D">
            <w:pPr>
              <w:pStyle w:val="ab"/>
              <w:spacing w:before="0" w:beforeAutospacing="0" w:after="120" w:afterAutospacing="0" w:line="276" w:lineRule="auto"/>
              <w:rPr>
                <w:rStyle w:val="aa"/>
                <w:rFonts w:ascii="Sylfaen" w:eastAsia="Times" w:hAnsi="Sylfaen" w:cs="Arial"/>
                <w:color w:val="000000" w:themeColor="text1"/>
              </w:rPr>
            </w:pPr>
            <w:r>
              <w:rPr>
                <w:rStyle w:val="aa"/>
                <w:rFonts w:ascii="Sylfaen" w:eastAsia="Times" w:hAnsi="Sylfaen" w:cs="Arial"/>
                <w:color w:val="000000" w:themeColor="text1"/>
              </w:rPr>
              <w:t>Service provision period</w:t>
            </w:r>
            <w:r w:rsidR="00A76762" w:rsidRPr="00DA4DF2">
              <w:rPr>
                <w:rStyle w:val="aa"/>
                <w:rFonts w:ascii="Sylfaen" w:eastAsia="Times" w:hAnsi="Sylfaen" w:cs="Arial"/>
                <w:color w:val="000000" w:themeColor="text1"/>
              </w:rPr>
              <w:t>:</w:t>
            </w:r>
          </w:p>
        </w:tc>
        <w:tc>
          <w:tcPr>
            <w:tcW w:w="6422" w:type="dxa"/>
          </w:tcPr>
          <w:p w:rsidR="00A76762" w:rsidRPr="00DA4DF2" w:rsidRDefault="00213A2D" w:rsidP="00213A2D">
            <w:pPr>
              <w:pStyle w:val="ab"/>
              <w:spacing w:before="0" w:beforeAutospacing="0" w:after="120" w:afterAutospacing="0" w:line="276" w:lineRule="auto"/>
              <w:rPr>
                <w:rStyle w:val="aa"/>
                <w:rFonts w:ascii="Sylfaen" w:eastAsia="MS Mincho" w:hAnsi="Sylfaen" w:cs="MS Mincho"/>
                <w:color w:val="000000" w:themeColor="text1"/>
              </w:rPr>
            </w:pPr>
            <w:r>
              <w:rPr>
                <w:rFonts w:ascii="Sylfaen" w:hAnsi="Sylfaen" w:cs="Arial"/>
                <w:color w:val="000000" w:themeColor="text1"/>
              </w:rPr>
              <w:t>August 1 – October 30, 2022</w:t>
            </w:r>
          </w:p>
        </w:tc>
      </w:tr>
      <w:tr w:rsidR="00A76762" w:rsidRPr="00213A2D" w:rsidTr="005705EE">
        <w:trPr>
          <w:trHeight w:val="1162"/>
        </w:trPr>
        <w:tc>
          <w:tcPr>
            <w:tcW w:w="3212" w:type="dxa"/>
          </w:tcPr>
          <w:p w:rsidR="00A76762" w:rsidRDefault="00213A2D" w:rsidP="005705EE">
            <w:pPr>
              <w:pStyle w:val="ab"/>
              <w:spacing w:before="0" w:beforeAutospacing="0" w:after="120" w:afterAutospacing="0" w:line="276" w:lineRule="auto"/>
              <w:rPr>
                <w:rFonts w:ascii="Sylfaen" w:hAnsi="Sylfaen" w:cs="Arial"/>
                <w:color w:val="000000" w:themeColor="text1"/>
              </w:rPr>
            </w:pPr>
            <w:r>
              <w:rPr>
                <w:rStyle w:val="aa"/>
                <w:rFonts w:eastAsia="Times"/>
              </w:rPr>
              <w:t>Area of service provision</w:t>
            </w:r>
            <w:r w:rsidR="00A76762" w:rsidRPr="00DA4DF2">
              <w:rPr>
                <w:rFonts w:ascii="Sylfaen" w:hAnsi="Sylfaen" w:cs="Arial"/>
                <w:color w:val="000000" w:themeColor="text1"/>
              </w:rPr>
              <w:t xml:space="preserve">  </w:t>
            </w:r>
          </w:p>
          <w:p w:rsidR="00A76762" w:rsidRPr="00FB13DF" w:rsidRDefault="00653E54" w:rsidP="005705EE">
            <w:pPr>
              <w:pStyle w:val="ab"/>
              <w:spacing w:before="0" w:beforeAutospacing="0" w:after="120" w:afterAutospacing="0" w:line="276" w:lineRule="auto"/>
              <w:rPr>
                <w:rStyle w:val="aa"/>
                <w:rFonts w:ascii="Sylfaen" w:eastAsia="Times" w:hAnsi="Sylfaen" w:cs="Arial"/>
                <w:color w:val="000000" w:themeColor="text1"/>
                <w:lang w:val="hy-AM"/>
              </w:rPr>
            </w:pPr>
            <w:r>
              <w:rPr>
                <w:rFonts w:ascii="Sylfaen" w:hAnsi="Sylfaen"/>
                <w:b/>
              </w:rPr>
              <w:t>Working conditions</w:t>
            </w:r>
            <w:r w:rsidR="00A76762" w:rsidRPr="00FB13DF">
              <w:rPr>
                <w:rFonts w:ascii="Sylfaen" w:hAnsi="Sylfaen"/>
                <w:lang w:val="hy-AM"/>
              </w:rPr>
              <w:t xml:space="preserve">    </w:t>
            </w:r>
          </w:p>
        </w:tc>
        <w:tc>
          <w:tcPr>
            <w:tcW w:w="6422" w:type="dxa"/>
          </w:tcPr>
          <w:p w:rsidR="00A76762" w:rsidRDefault="00213A2D" w:rsidP="005705EE">
            <w:pPr>
              <w:pStyle w:val="ab"/>
              <w:spacing w:before="0" w:beforeAutospacing="0" w:after="120" w:afterAutospacing="0" w:line="276" w:lineRule="auto"/>
              <w:ind w:left="33" w:hanging="33"/>
              <w:rPr>
                <w:rFonts w:ascii="Sylfaen" w:hAnsi="Sylfaen" w:cs="Arial"/>
                <w:color w:val="000000" w:themeColor="text1"/>
                <w:lang w:val="hy-AM"/>
              </w:rPr>
            </w:pPr>
            <w:r w:rsidRPr="00213A2D">
              <w:rPr>
                <w:rFonts w:ascii="Sylfaen" w:hAnsi="Sylfaen" w:cs="Arial"/>
                <w:color w:val="000000" w:themeColor="text1"/>
                <w:lang w:val="hy-AM"/>
              </w:rPr>
              <w:t>RA, Gegharkunik region, Sevan lake nearby communities</w:t>
            </w:r>
          </w:p>
          <w:p w:rsidR="00A76762" w:rsidRPr="00653E54" w:rsidRDefault="00653E54" w:rsidP="005705EE">
            <w:pPr>
              <w:pStyle w:val="ab"/>
              <w:spacing w:before="0" w:beforeAutospacing="0" w:after="120" w:afterAutospacing="0" w:line="276" w:lineRule="auto"/>
              <w:rPr>
                <w:rFonts w:ascii="Sylfaen" w:hAnsi="Sylfaen" w:cs="Arial"/>
                <w:color w:val="000000" w:themeColor="text1"/>
              </w:rPr>
            </w:pPr>
            <w:r>
              <w:rPr>
                <w:rFonts w:ascii="Sylfaen" w:hAnsi="Sylfaen" w:cs="Arial"/>
                <w:color w:val="000000" w:themeColor="text1"/>
              </w:rPr>
              <w:t>Specified in the contract</w:t>
            </w:r>
          </w:p>
          <w:p w:rsidR="00A76762" w:rsidRPr="007E7800" w:rsidRDefault="00A76762" w:rsidP="005705EE">
            <w:pPr>
              <w:pStyle w:val="ab"/>
              <w:spacing w:before="0" w:beforeAutospacing="0" w:after="120" w:afterAutospacing="0" w:line="276" w:lineRule="auto"/>
              <w:ind w:left="33" w:hanging="33"/>
              <w:rPr>
                <w:rStyle w:val="aa"/>
                <w:rFonts w:ascii="Sylfaen" w:hAnsi="Sylfaen" w:cs="Arial"/>
                <w:b w:val="0"/>
                <w:bCs w:val="0"/>
                <w:color w:val="000000" w:themeColor="text1"/>
                <w:lang w:val="hy-AM"/>
              </w:rPr>
            </w:pPr>
          </w:p>
        </w:tc>
      </w:tr>
    </w:tbl>
    <w:p w:rsidR="006C4DB6" w:rsidRDefault="00A76762" w:rsidP="00A76762">
      <w:pPr>
        <w:spacing w:line="276" w:lineRule="auto"/>
        <w:jc w:val="center"/>
        <w:rPr>
          <w:rStyle w:val="aa"/>
          <w:rFonts w:ascii="Sylfaen" w:eastAsia="Times" w:hAnsi="Sylfaen" w:cs="Arial"/>
          <w:color w:val="000000" w:themeColor="text1"/>
          <w:lang w:val="hy-AM"/>
        </w:rPr>
      </w:pPr>
      <w:r w:rsidRPr="00DA4DF2">
        <w:rPr>
          <w:rFonts w:ascii="Sylfaen" w:hAnsi="Sylfaen" w:cs="Arian AMU"/>
          <w:color w:val="000000" w:themeColor="text1"/>
          <w:sz w:val="20"/>
          <w:szCs w:val="20"/>
          <w:lang w:val="hy-AM"/>
        </w:rPr>
        <w:br/>
      </w:r>
    </w:p>
    <w:p w:rsidR="006C4DB6" w:rsidRDefault="006C4DB6" w:rsidP="00A76762">
      <w:pPr>
        <w:spacing w:line="276" w:lineRule="auto"/>
        <w:jc w:val="center"/>
        <w:rPr>
          <w:rStyle w:val="aa"/>
          <w:rFonts w:ascii="Sylfaen" w:eastAsia="Times" w:hAnsi="Sylfaen" w:cs="Arial"/>
          <w:color w:val="000000" w:themeColor="text1"/>
          <w:lang w:val="hy-AM"/>
        </w:rPr>
      </w:pPr>
      <w:r w:rsidRPr="006C4DB6">
        <w:rPr>
          <w:rStyle w:val="aa"/>
          <w:rFonts w:ascii="Sylfaen" w:eastAsia="Times" w:hAnsi="Sylfaen" w:cs="Arial"/>
          <w:color w:val="000000" w:themeColor="text1"/>
          <w:lang w:val="hy-AM"/>
        </w:rPr>
        <w:t>TECHNICAL TASK</w:t>
      </w:r>
    </w:p>
    <w:p w:rsidR="00A76762" w:rsidRPr="005470AF" w:rsidRDefault="006C4DB6" w:rsidP="006C4DB6">
      <w:pPr>
        <w:spacing w:line="276" w:lineRule="auto"/>
        <w:jc w:val="center"/>
        <w:rPr>
          <w:rFonts w:ascii="Sylfaen" w:hAnsi="Sylfaen" w:cs="Arian AMU"/>
          <w:color w:val="000000" w:themeColor="text1"/>
          <w:sz w:val="20"/>
          <w:szCs w:val="20"/>
          <w:lang w:val="hy-AM"/>
        </w:rPr>
      </w:pPr>
      <w:r w:rsidRPr="006C4DB6">
        <w:rPr>
          <w:rStyle w:val="aa"/>
          <w:rFonts w:ascii="Sylfaen" w:eastAsia="Times" w:hAnsi="Sylfaen" w:cs="Arial"/>
          <w:color w:val="000000" w:themeColor="text1"/>
          <w:lang w:val="hy-AM"/>
        </w:rPr>
        <w:t>DETAILED RISK ASSESSMENT և</w:t>
      </w:r>
      <w:r>
        <w:rPr>
          <w:rStyle w:val="aa"/>
          <w:rFonts w:ascii="Sylfaen" w:eastAsia="Times" w:hAnsi="Sylfaen" w:cs="Arial"/>
          <w:color w:val="000000" w:themeColor="text1"/>
          <w:lang w:val="hy-AM"/>
        </w:rPr>
        <w:t xml:space="preserve"> META</w:t>
      </w:r>
      <w:r w:rsidRPr="006C4DB6">
        <w:rPr>
          <w:rStyle w:val="aa"/>
          <w:rFonts w:ascii="Sylfaen" w:eastAsia="Times" w:hAnsi="Sylfaen" w:cs="Arial"/>
          <w:color w:val="000000" w:themeColor="text1"/>
          <w:lang w:val="hy-AM"/>
        </w:rPr>
        <w:t>-ANALYSIS SPECIALIST</w:t>
      </w:r>
    </w:p>
    <w:p w:rsidR="00A76762" w:rsidRPr="00545D36" w:rsidRDefault="00A76762" w:rsidP="00A76762">
      <w:pPr>
        <w:spacing w:line="276" w:lineRule="auto"/>
        <w:jc w:val="both"/>
        <w:rPr>
          <w:rFonts w:ascii="Sylfaen" w:hAnsi="Sylfaen" w:cs="Arian AMU"/>
          <w:color w:val="000000" w:themeColor="text1"/>
          <w:sz w:val="20"/>
          <w:szCs w:val="20"/>
          <w:lang w:val="hy-AM"/>
        </w:rPr>
      </w:pPr>
    </w:p>
    <w:p w:rsidR="00A76762" w:rsidRPr="00016049" w:rsidRDefault="00A76762" w:rsidP="00A76762">
      <w:pPr>
        <w:spacing w:line="276" w:lineRule="auto"/>
        <w:jc w:val="both"/>
        <w:rPr>
          <w:rFonts w:ascii="Sylfaen" w:hAnsi="Sylfaen" w:cs="Arian AMU"/>
          <w:color w:val="000000" w:themeColor="text1"/>
          <w:sz w:val="20"/>
          <w:szCs w:val="20"/>
          <w:lang w:val="hy-AM"/>
        </w:rPr>
      </w:pPr>
    </w:p>
    <w:p w:rsidR="00653E54" w:rsidRPr="00653E54" w:rsidRDefault="00653E54" w:rsidP="00A76762">
      <w:pPr>
        <w:pStyle w:val="a8"/>
        <w:spacing w:line="288" w:lineRule="auto"/>
        <w:ind w:left="284"/>
        <w:jc w:val="both"/>
        <w:rPr>
          <w:rFonts w:ascii="Sylfaen" w:hAnsi="Sylfaen"/>
          <w:color w:val="000000" w:themeColor="text1"/>
        </w:rPr>
      </w:pPr>
      <w:r w:rsidRPr="00653E54">
        <w:rPr>
          <w:rFonts w:ascii="Sylfaen" w:hAnsi="Sylfaen" w:cs="Sylfaen"/>
          <w:b/>
          <w:lang w:val="hy-AM"/>
        </w:rPr>
        <w:t>Position description</w:t>
      </w:r>
      <w:r w:rsidR="00A76762" w:rsidRPr="006F6817">
        <w:rPr>
          <w:rFonts w:ascii="Sylfaen" w:hAnsi="Sylfaen"/>
          <w:color w:val="000000" w:themeColor="text1"/>
          <w:lang w:val="hy-AM"/>
        </w:rPr>
        <w:t>՝</w:t>
      </w:r>
      <w:r w:rsidRPr="00653E54">
        <w:rPr>
          <w:rFonts w:ascii="Sylfaen" w:hAnsi="Sylfaen"/>
          <w:color w:val="000000" w:themeColor="text1"/>
          <w:lang w:val="hy-AM"/>
        </w:rPr>
        <w:t xml:space="preserve"> "Blejan" Environmental, Social, Business Support NGO is looking for a detailed Risk Assessment </w:t>
      </w:r>
      <w:r>
        <w:rPr>
          <w:rFonts w:ascii="Sylfaen" w:hAnsi="Sylfaen"/>
          <w:color w:val="000000" w:themeColor="text1"/>
          <w:lang w:val="hy-AM"/>
        </w:rPr>
        <w:t>and</w:t>
      </w:r>
      <w:r w:rsidRPr="00653E54">
        <w:rPr>
          <w:rFonts w:ascii="Sylfaen" w:hAnsi="Sylfaen"/>
          <w:color w:val="000000" w:themeColor="text1"/>
          <w:lang w:val="hy-AM"/>
        </w:rPr>
        <w:t xml:space="preserve"> Meta Analysis Specialist who will work with the</w:t>
      </w:r>
      <w:r>
        <w:rPr>
          <w:rFonts w:ascii="Sylfaen" w:hAnsi="Sylfaen"/>
          <w:color w:val="000000" w:themeColor="text1"/>
        </w:rPr>
        <w:t xml:space="preserve"> “</w:t>
      </w:r>
      <w:r w:rsidRPr="0092287C">
        <w:rPr>
          <w:rFonts w:ascii="Sylfaen" w:hAnsi="Sylfaen"/>
          <w:color w:val="000000" w:themeColor="text1"/>
          <w:lang w:val="hy-AM"/>
        </w:rPr>
        <w:t>Lake Sevan Water Stewardship</w:t>
      </w:r>
      <w:r>
        <w:rPr>
          <w:rFonts w:ascii="Sylfaen" w:hAnsi="Sylfaen"/>
          <w:color w:val="000000" w:themeColor="text1"/>
        </w:rPr>
        <w:t>” project team</w:t>
      </w:r>
      <w:r w:rsidRPr="00653E54">
        <w:rPr>
          <w:rFonts w:ascii="Sylfaen" w:hAnsi="Sylfaen"/>
          <w:color w:val="000000" w:themeColor="text1"/>
          <w:lang w:val="hy-AM"/>
        </w:rPr>
        <w:t xml:space="preserve"> </w:t>
      </w:r>
      <w:r>
        <w:rPr>
          <w:rFonts w:ascii="Sylfaen" w:hAnsi="Sylfaen"/>
          <w:color w:val="000000" w:themeColor="text1"/>
        </w:rPr>
        <w:t>, by implementing the Activity 3, Activity 6, Activity 7, Activity 9 related work.  P</w:t>
      </w:r>
      <w:r>
        <w:rPr>
          <w:rFonts w:ascii="Sylfaen" w:hAnsi="Sylfaen"/>
          <w:color w:val="000000" w:themeColor="text1"/>
        </w:rPr>
        <w:t>roject activities list is attached</w:t>
      </w:r>
    </w:p>
    <w:p w:rsidR="00A76762" w:rsidRPr="00D53045" w:rsidRDefault="00A76762" w:rsidP="00A76762">
      <w:pPr>
        <w:rPr>
          <w:lang w:val="hy-AM"/>
        </w:rPr>
      </w:pPr>
    </w:p>
    <w:p w:rsidR="00653E54" w:rsidRDefault="00653E54" w:rsidP="00A76762">
      <w:pPr>
        <w:pStyle w:val="a8"/>
        <w:spacing w:line="288" w:lineRule="auto"/>
        <w:ind w:left="284"/>
        <w:jc w:val="both"/>
        <w:rPr>
          <w:rFonts w:ascii="Sylfaen" w:hAnsi="Sylfaen" w:cs="Sylfaen"/>
          <w:b/>
          <w:lang w:val="hy-AM"/>
        </w:rPr>
      </w:pPr>
      <w:r w:rsidRPr="00653E54">
        <w:rPr>
          <w:rFonts w:ascii="Sylfaen" w:hAnsi="Sylfaen" w:cs="Sylfaen"/>
          <w:b/>
          <w:lang w:val="hy-AM"/>
        </w:rPr>
        <w:t>Job responsibilities:</w:t>
      </w:r>
    </w:p>
    <w:p w:rsidR="00653E54" w:rsidRDefault="00653E54" w:rsidP="00A76762">
      <w:pPr>
        <w:pStyle w:val="a8"/>
        <w:spacing w:line="288" w:lineRule="auto"/>
        <w:ind w:left="284"/>
        <w:jc w:val="both"/>
        <w:rPr>
          <w:rFonts w:ascii="Sylfaen" w:hAnsi="Sylfaen" w:cs="Sylfaen"/>
          <w:b/>
          <w:lang w:val="hy-AM"/>
        </w:rPr>
      </w:pPr>
    </w:p>
    <w:p w:rsidR="00653E54" w:rsidRPr="00653E54" w:rsidRDefault="00653E54" w:rsidP="00A76762">
      <w:pPr>
        <w:pStyle w:val="a8"/>
        <w:spacing w:line="288" w:lineRule="auto"/>
        <w:ind w:left="284"/>
        <w:jc w:val="both"/>
        <w:rPr>
          <w:rFonts w:ascii="Sylfaen" w:hAnsi="Sylfaen"/>
          <w:color w:val="000000" w:themeColor="text1"/>
        </w:rPr>
      </w:pPr>
      <w:r w:rsidRPr="00653E54">
        <w:rPr>
          <w:rFonts w:ascii="Sylfaen" w:hAnsi="Sylfaen"/>
          <w:color w:val="000000" w:themeColor="text1"/>
        </w:rPr>
        <w:t xml:space="preserve">The work is planned to be carried out in 2 stages: during the first stage meta-analysis </w:t>
      </w:r>
      <w:r w:rsidR="002B2300">
        <w:rPr>
          <w:rFonts w:ascii="Sylfaen" w:hAnsi="Sylfaen"/>
          <w:color w:val="000000" w:themeColor="text1"/>
        </w:rPr>
        <w:t xml:space="preserve">and </w:t>
      </w:r>
      <w:r w:rsidRPr="00653E54">
        <w:rPr>
          <w:rFonts w:ascii="Sylfaen" w:hAnsi="Sylfaen"/>
          <w:color w:val="000000" w:themeColor="text1"/>
        </w:rPr>
        <w:t>preliminary risk assessment</w:t>
      </w:r>
      <w:r w:rsidR="002B2300" w:rsidRPr="002B2300">
        <w:rPr>
          <w:rFonts w:ascii="Sylfaen" w:hAnsi="Sylfaen"/>
          <w:color w:val="000000" w:themeColor="text1"/>
        </w:rPr>
        <w:t xml:space="preserve"> </w:t>
      </w:r>
      <w:r w:rsidR="002B2300" w:rsidRPr="00653E54">
        <w:rPr>
          <w:rFonts w:ascii="Sylfaen" w:hAnsi="Sylfaen"/>
          <w:color w:val="000000" w:themeColor="text1"/>
        </w:rPr>
        <w:t>will be carried out</w:t>
      </w:r>
      <w:r w:rsidRPr="00653E54">
        <w:rPr>
          <w:rFonts w:ascii="Sylfaen" w:hAnsi="Sylfaen"/>
          <w:color w:val="000000" w:themeColor="text1"/>
        </w:rPr>
        <w:t>,</w:t>
      </w:r>
      <w:r w:rsidRPr="00653E54">
        <w:rPr>
          <w:rFonts w:ascii="Sylfaen" w:hAnsi="Sylfaen"/>
          <w:color w:val="000000" w:themeColor="text1"/>
        </w:rPr>
        <w:t xml:space="preserve"> during the second stage - detailed risk assessment</w:t>
      </w:r>
      <w:r w:rsidR="002B2300">
        <w:rPr>
          <w:rFonts w:ascii="Sylfaen" w:hAnsi="Sylfaen"/>
          <w:color w:val="000000" w:themeColor="text1"/>
        </w:rPr>
        <w:t xml:space="preserve"> will be implemented.</w:t>
      </w:r>
    </w:p>
    <w:p w:rsidR="00653E54" w:rsidRPr="002B2300" w:rsidRDefault="00653E54" w:rsidP="00A76762">
      <w:pPr>
        <w:pStyle w:val="a8"/>
        <w:spacing w:line="288" w:lineRule="auto"/>
        <w:ind w:left="284"/>
        <w:jc w:val="both"/>
        <w:rPr>
          <w:rFonts w:ascii="Sylfaen" w:hAnsi="Sylfaen" w:cs="Sylfaen"/>
          <w:b/>
        </w:rPr>
      </w:pPr>
    </w:p>
    <w:p w:rsidR="00A76762" w:rsidRDefault="002B2300" w:rsidP="00A76762">
      <w:pPr>
        <w:pStyle w:val="a8"/>
        <w:spacing w:line="288" w:lineRule="auto"/>
        <w:ind w:left="284"/>
        <w:jc w:val="both"/>
        <w:rPr>
          <w:rFonts w:ascii="Sylfaen" w:hAnsi="Sylfaen" w:cs="Sylfaen"/>
          <w:b/>
          <w:lang w:val="hy-AM"/>
        </w:rPr>
      </w:pPr>
      <w:r>
        <w:rPr>
          <w:rFonts w:ascii="Sylfaen" w:hAnsi="Sylfaen"/>
        </w:rPr>
        <w:t>1-st stage</w:t>
      </w:r>
    </w:p>
    <w:p w:rsidR="00A76762" w:rsidRDefault="00A76762" w:rsidP="00A76762">
      <w:pPr>
        <w:pStyle w:val="a8"/>
        <w:spacing w:line="288" w:lineRule="auto"/>
        <w:ind w:left="284"/>
        <w:jc w:val="both"/>
        <w:rPr>
          <w:rFonts w:ascii="Sylfaen" w:hAnsi="Sylfaen" w:cs="Sylfaen"/>
          <w:b/>
          <w:lang w:val="hy-AM"/>
        </w:rPr>
      </w:pPr>
    </w:p>
    <w:p w:rsidR="002B2300" w:rsidRPr="002B2300" w:rsidRDefault="002B2300" w:rsidP="00A76762">
      <w:pPr>
        <w:pStyle w:val="a8"/>
        <w:spacing w:line="288" w:lineRule="auto"/>
        <w:ind w:left="284"/>
        <w:jc w:val="both"/>
        <w:rPr>
          <w:rFonts w:ascii="Sylfaen" w:hAnsi="Sylfaen" w:cs="Sylfaen"/>
          <w:b/>
          <w:lang w:val="hy-AM"/>
        </w:rPr>
      </w:pPr>
      <w:r w:rsidRPr="002B2300">
        <w:rPr>
          <w:rFonts w:ascii="Sylfaen" w:hAnsi="Sylfaen" w:cs="Sylfaen"/>
          <w:b/>
          <w:lang w:val="hy-AM"/>
        </w:rPr>
        <w:t>Task 1. Meta Analyses</w:t>
      </w:r>
    </w:p>
    <w:p w:rsidR="002B2300" w:rsidRDefault="002B2300" w:rsidP="002B2300">
      <w:pPr>
        <w:pStyle w:val="a8"/>
        <w:numPr>
          <w:ilvl w:val="1"/>
          <w:numId w:val="7"/>
        </w:numPr>
        <w:spacing w:line="288" w:lineRule="auto"/>
        <w:jc w:val="both"/>
        <w:rPr>
          <w:rFonts w:ascii="Sylfaen" w:hAnsi="Sylfaen"/>
          <w:color w:val="000000" w:themeColor="text1"/>
        </w:rPr>
      </w:pPr>
      <w:r w:rsidRPr="002B2300">
        <w:rPr>
          <w:rFonts w:ascii="Sylfaen" w:hAnsi="Sylfaen"/>
          <w:color w:val="000000" w:themeColor="text1"/>
          <w:lang w:val="hy-AM"/>
        </w:rPr>
        <w:t>To carry out perform a meta-analysis comparing the results of relevant studies.</w:t>
      </w:r>
      <w:r>
        <w:rPr>
          <w:rFonts w:ascii="Sylfaen" w:hAnsi="Sylfaen"/>
          <w:color w:val="000000" w:themeColor="text1"/>
        </w:rPr>
        <w:t xml:space="preserve"> The analysis should group </w:t>
      </w:r>
      <w:r w:rsidRPr="002B2300">
        <w:rPr>
          <w:rFonts w:ascii="Sylfaen" w:hAnsi="Sylfaen"/>
          <w:color w:val="000000" w:themeColor="text1"/>
        </w:rPr>
        <w:t xml:space="preserve">and summarize all the facts </w:t>
      </w:r>
      <w:r>
        <w:rPr>
          <w:rFonts w:ascii="Sylfaen" w:hAnsi="Sylfaen"/>
          <w:color w:val="000000" w:themeColor="text1"/>
        </w:rPr>
        <w:t>and figures related to Lake Sevan</w:t>
      </w:r>
      <w:r w:rsidRPr="002B2300">
        <w:rPr>
          <w:rFonts w:ascii="Sylfaen" w:hAnsi="Sylfaen"/>
          <w:color w:val="000000" w:themeColor="text1"/>
        </w:rPr>
        <w:t xml:space="preserve"> policy, legi</w:t>
      </w:r>
      <w:r>
        <w:rPr>
          <w:rFonts w:ascii="Sylfaen" w:hAnsi="Sylfaen"/>
          <w:color w:val="000000" w:themeColor="text1"/>
        </w:rPr>
        <w:t>slation, water intake from Sevan</w:t>
      </w:r>
      <w:r w:rsidRPr="002B2300">
        <w:rPr>
          <w:rFonts w:ascii="Sylfaen" w:hAnsi="Sylfaen"/>
          <w:color w:val="000000" w:themeColor="text1"/>
        </w:rPr>
        <w:t>, water demand, climate risks and other risks.</w:t>
      </w:r>
    </w:p>
    <w:p w:rsidR="002B2300" w:rsidRDefault="002B2300" w:rsidP="002B2300">
      <w:pPr>
        <w:pStyle w:val="a8"/>
        <w:numPr>
          <w:ilvl w:val="1"/>
          <w:numId w:val="7"/>
        </w:numPr>
        <w:spacing w:line="288" w:lineRule="auto"/>
        <w:jc w:val="both"/>
        <w:rPr>
          <w:rFonts w:ascii="Sylfaen" w:hAnsi="Sylfaen"/>
          <w:color w:val="000000" w:themeColor="text1"/>
        </w:rPr>
      </w:pPr>
      <w:r w:rsidRPr="002B2300">
        <w:rPr>
          <w:rFonts w:ascii="Sylfaen" w:hAnsi="Sylfaen"/>
          <w:color w:val="000000" w:themeColor="text1"/>
        </w:rPr>
        <w:t xml:space="preserve">set priorities based on available facts </w:t>
      </w:r>
      <w:r>
        <w:rPr>
          <w:rFonts w:ascii="Sylfaen" w:hAnsi="Sylfaen"/>
          <w:color w:val="000000" w:themeColor="text1"/>
        </w:rPr>
        <w:t>and</w:t>
      </w:r>
      <w:r w:rsidRPr="002B2300">
        <w:rPr>
          <w:rFonts w:ascii="Sylfaen" w:hAnsi="Sylfaen"/>
          <w:color w:val="000000" w:themeColor="text1"/>
        </w:rPr>
        <w:t xml:space="preserve"> prepare the ground for neutral discussions</w:t>
      </w:r>
    </w:p>
    <w:p w:rsidR="00A76762" w:rsidRPr="006F6817" w:rsidRDefault="00A76762" w:rsidP="00A76762">
      <w:pPr>
        <w:spacing w:line="288" w:lineRule="auto"/>
        <w:jc w:val="both"/>
        <w:rPr>
          <w:rFonts w:ascii="Sylfaen" w:hAnsi="Sylfaen"/>
          <w:color w:val="000000" w:themeColor="text1"/>
          <w:lang w:val="hy-AM"/>
        </w:rPr>
      </w:pPr>
    </w:p>
    <w:p w:rsidR="00A76762" w:rsidRDefault="00056D14" w:rsidP="00A76762">
      <w:pPr>
        <w:spacing w:line="288" w:lineRule="auto"/>
        <w:jc w:val="both"/>
        <w:rPr>
          <w:rFonts w:ascii="Sylfaen" w:hAnsi="Sylfaen"/>
          <w:b/>
          <w:color w:val="000000" w:themeColor="text1"/>
          <w:lang w:val="hy-AM"/>
        </w:rPr>
      </w:pPr>
      <w:r w:rsidRPr="00056D14">
        <w:rPr>
          <w:rFonts w:ascii="Sylfaen" w:hAnsi="Sylfaen"/>
          <w:b/>
          <w:color w:val="000000" w:themeColor="text1"/>
          <w:lang w:val="hy-AM"/>
        </w:rPr>
        <w:t xml:space="preserve">2-nd stage </w:t>
      </w:r>
    </w:p>
    <w:p w:rsidR="00A76762" w:rsidRPr="00056D14" w:rsidRDefault="00056D14" w:rsidP="00A76762">
      <w:pPr>
        <w:spacing w:line="288" w:lineRule="auto"/>
        <w:jc w:val="both"/>
        <w:rPr>
          <w:rFonts w:ascii="Sylfaen" w:hAnsi="Sylfaen"/>
          <w:b/>
          <w:color w:val="000000" w:themeColor="text1"/>
          <w:lang w:val="hy-AM"/>
        </w:rPr>
      </w:pPr>
      <w:r w:rsidRPr="00056D14">
        <w:rPr>
          <w:rFonts w:ascii="Sylfaen" w:hAnsi="Sylfaen"/>
          <w:b/>
          <w:color w:val="000000" w:themeColor="text1"/>
          <w:lang w:val="hy-AM"/>
        </w:rPr>
        <w:t>Task</w:t>
      </w:r>
      <w:r w:rsidR="00A76762" w:rsidRPr="006F6817">
        <w:rPr>
          <w:rFonts w:ascii="Sylfaen" w:hAnsi="Sylfaen"/>
          <w:b/>
          <w:color w:val="000000" w:themeColor="text1"/>
          <w:lang w:val="hy-AM"/>
        </w:rPr>
        <w:t xml:space="preserve"> 2. </w:t>
      </w:r>
      <w:r w:rsidRPr="00056D14">
        <w:rPr>
          <w:rFonts w:ascii="Sylfaen" w:hAnsi="Sylfaen"/>
          <w:b/>
          <w:color w:val="000000" w:themeColor="text1"/>
          <w:lang w:val="hy-AM"/>
        </w:rPr>
        <w:t>Risks detailed assessment</w:t>
      </w:r>
    </w:p>
    <w:p w:rsidR="00056D14" w:rsidRDefault="00A76762" w:rsidP="00A76762">
      <w:pPr>
        <w:jc w:val="both"/>
        <w:rPr>
          <w:rFonts w:ascii="Sylfaen" w:hAnsi="Sylfaen"/>
          <w:color w:val="000000" w:themeColor="text1"/>
          <w:lang w:val="hy-AM"/>
        </w:rPr>
      </w:pPr>
      <w:r w:rsidRPr="006F6817">
        <w:rPr>
          <w:rFonts w:ascii="Sylfaen" w:hAnsi="Sylfaen"/>
          <w:color w:val="000000" w:themeColor="text1"/>
          <w:lang w:val="hy-AM"/>
        </w:rPr>
        <w:t>2.1</w:t>
      </w:r>
      <w:r w:rsidR="00056D14" w:rsidRPr="00056D14">
        <w:rPr>
          <w:rFonts w:ascii="Sylfaen" w:hAnsi="Sylfaen"/>
          <w:color w:val="000000" w:themeColor="text1"/>
          <w:lang w:val="hy-AM"/>
        </w:rPr>
        <w:t xml:space="preserve"> Analyze the </w:t>
      </w:r>
      <w:r w:rsidR="00056D14">
        <w:rPr>
          <w:rFonts w:ascii="Sylfaen" w:hAnsi="Sylfaen"/>
          <w:color w:val="000000" w:themeColor="text1"/>
          <w:lang w:val="en-US"/>
        </w:rPr>
        <w:t xml:space="preserve">direct and indirect </w:t>
      </w:r>
      <w:r w:rsidR="00056D14">
        <w:rPr>
          <w:rFonts w:ascii="Sylfaen" w:hAnsi="Sylfaen"/>
          <w:color w:val="000000" w:themeColor="text1"/>
          <w:lang w:val="hy-AM"/>
        </w:rPr>
        <w:t>risks and problems of Lake Sevan</w:t>
      </w:r>
      <w:r w:rsidR="00056D14" w:rsidRPr="00056D14">
        <w:rPr>
          <w:rFonts w:ascii="Sylfaen" w:hAnsi="Sylfaen"/>
          <w:color w:val="000000" w:themeColor="text1"/>
          <w:lang w:val="hy-AM"/>
        </w:rPr>
        <w:t xml:space="preserve"> based on scientific facts, identify their causes, impacts, and affected groups.</w:t>
      </w:r>
      <w:r w:rsidR="00056D14">
        <w:rPr>
          <w:rFonts w:ascii="Sylfaen" w:hAnsi="Sylfaen"/>
          <w:color w:val="000000" w:themeColor="text1"/>
          <w:lang w:val="en-US"/>
        </w:rPr>
        <w:t xml:space="preserve"> </w:t>
      </w:r>
    </w:p>
    <w:p w:rsidR="00056D14" w:rsidRDefault="00A76762" w:rsidP="00A76762">
      <w:pPr>
        <w:jc w:val="both"/>
        <w:rPr>
          <w:rFonts w:ascii="Sylfaen" w:hAnsi="Sylfaen"/>
          <w:color w:val="222A35" w:themeColor="text2" w:themeShade="80"/>
          <w:lang w:val="en-US"/>
        </w:rPr>
      </w:pPr>
      <w:r w:rsidRPr="009357DA">
        <w:rPr>
          <w:rFonts w:ascii="Sylfaen" w:hAnsi="Sylfaen"/>
          <w:color w:val="222A35" w:themeColor="text2" w:themeShade="80"/>
          <w:lang w:val="hy-AM"/>
        </w:rPr>
        <w:t xml:space="preserve">2.2 </w:t>
      </w:r>
      <w:r w:rsidR="00056D14" w:rsidRPr="00056D14">
        <w:rPr>
          <w:rFonts w:ascii="Sylfaen" w:hAnsi="Sylfaen"/>
          <w:color w:val="222A35" w:themeColor="text2" w:themeShade="80"/>
          <w:lang w:val="hy-AM"/>
        </w:rPr>
        <w:t xml:space="preserve">Identify the main scientifically substantiated risks affecting </w:t>
      </w:r>
      <w:r w:rsidR="00056D14">
        <w:rPr>
          <w:rFonts w:ascii="Sylfaen" w:hAnsi="Sylfaen"/>
          <w:color w:val="222A35" w:themeColor="text2" w:themeShade="80"/>
          <w:lang w:val="hy-AM"/>
        </w:rPr>
        <w:t>each component of the Lake Sevan</w:t>
      </w:r>
      <w:r w:rsidR="00056D14" w:rsidRPr="00056D14">
        <w:rPr>
          <w:rFonts w:ascii="Sylfaen" w:hAnsi="Sylfaen"/>
          <w:color w:val="222A35" w:themeColor="text2" w:themeShade="80"/>
          <w:lang w:val="hy-AM"/>
        </w:rPr>
        <w:t xml:space="preserve"> ecosystem, their impacts և Impact scenarios</w:t>
      </w:r>
      <w:r w:rsidR="00056D14">
        <w:rPr>
          <w:rFonts w:ascii="Sylfaen" w:hAnsi="Sylfaen"/>
          <w:color w:val="222A35" w:themeColor="text2" w:themeShade="80"/>
          <w:lang w:val="en-US"/>
        </w:rPr>
        <w:t xml:space="preserve"> </w:t>
      </w:r>
    </w:p>
    <w:p w:rsidR="00A76762" w:rsidRPr="009357DA" w:rsidRDefault="00A76762" w:rsidP="00A76762">
      <w:pPr>
        <w:jc w:val="both"/>
        <w:rPr>
          <w:rFonts w:ascii="Sylfaen" w:hAnsi="Sylfaen"/>
          <w:color w:val="222A35" w:themeColor="text2" w:themeShade="80"/>
          <w:lang w:val="hy-AM"/>
        </w:rPr>
      </w:pPr>
      <w:r w:rsidRPr="009357DA">
        <w:rPr>
          <w:rFonts w:ascii="Sylfaen" w:hAnsi="Sylfaen"/>
          <w:color w:val="222A35" w:themeColor="text2" w:themeShade="80"/>
          <w:lang w:val="hy-AM"/>
        </w:rPr>
        <w:t xml:space="preserve">2.3 </w:t>
      </w:r>
      <w:r w:rsidR="00056D14" w:rsidRPr="00056D14">
        <w:rPr>
          <w:rFonts w:ascii="Sylfaen" w:hAnsi="Sylfaen"/>
          <w:color w:val="222A35" w:themeColor="text2" w:themeShade="80"/>
          <w:lang w:val="hy-AM"/>
        </w:rPr>
        <w:t xml:space="preserve">identify </w:t>
      </w:r>
      <w:r w:rsidR="00056D14">
        <w:rPr>
          <w:rFonts w:ascii="Sylfaen" w:hAnsi="Sylfaen"/>
          <w:color w:val="222A35" w:themeColor="text2" w:themeShade="80"/>
          <w:lang w:val="hy-AM"/>
        </w:rPr>
        <w:t>and</w:t>
      </w:r>
      <w:r w:rsidR="00056D14" w:rsidRPr="00056D14">
        <w:rPr>
          <w:rFonts w:ascii="Sylfaen" w:hAnsi="Sylfaen"/>
          <w:color w:val="222A35" w:themeColor="text2" w:themeShade="80"/>
          <w:lang w:val="hy-AM"/>
        </w:rPr>
        <w:t xml:space="preserve"> classify stakeholders at the same risk, thereby identifying beneficiaries.</w:t>
      </w:r>
    </w:p>
    <w:p w:rsidR="00A76762" w:rsidRPr="009357DA" w:rsidRDefault="00A76762" w:rsidP="00A76762">
      <w:pPr>
        <w:spacing w:line="288" w:lineRule="auto"/>
        <w:jc w:val="both"/>
        <w:rPr>
          <w:rFonts w:ascii="Sylfaen" w:hAnsi="Sylfaen"/>
          <w:color w:val="222A35" w:themeColor="text2" w:themeShade="80"/>
          <w:lang w:val="hy-AM"/>
        </w:rPr>
      </w:pPr>
      <w:r w:rsidRPr="009357DA">
        <w:rPr>
          <w:rFonts w:ascii="Sylfaen" w:hAnsi="Sylfaen"/>
          <w:color w:val="222A35" w:themeColor="text2" w:themeShade="80"/>
          <w:lang w:val="hy-AM"/>
        </w:rPr>
        <w:t xml:space="preserve">2.4 </w:t>
      </w:r>
      <w:r w:rsidR="000B39C2">
        <w:rPr>
          <w:rFonts w:ascii="Sylfaen" w:hAnsi="Sylfaen"/>
          <w:color w:val="222A35" w:themeColor="text2" w:themeShade="80"/>
          <w:lang w:val="en-US"/>
        </w:rPr>
        <w:t>d</w:t>
      </w:r>
      <w:r w:rsidR="00056D14" w:rsidRPr="00056D14">
        <w:rPr>
          <w:rFonts w:ascii="Sylfaen" w:hAnsi="Sylfaen"/>
          <w:color w:val="222A35" w:themeColor="text2" w:themeShade="80"/>
          <w:lang w:val="hy-AM"/>
        </w:rPr>
        <w:t xml:space="preserve">evelop </w:t>
      </w:r>
      <w:r w:rsidR="00056D14">
        <w:rPr>
          <w:rFonts w:ascii="Sylfaen" w:hAnsi="Sylfaen"/>
          <w:color w:val="222A35" w:themeColor="text2" w:themeShade="80"/>
          <w:lang w:val="en-US"/>
        </w:rPr>
        <w:t>and</w:t>
      </w:r>
      <w:r w:rsidR="000B39C2">
        <w:rPr>
          <w:rFonts w:ascii="Sylfaen" w:hAnsi="Sylfaen"/>
          <w:color w:val="222A35" w:themeColor="text2" w:themeShade="80"/>
          <w:lang w:val="hy-AM"/>
        </w:rPr>
        <w:t xml:space="preserve"> e</w:t>
      </w:r>
      <w:r w:rsidR="00056D14" w:rsidRPr="00056D14">
        <w:rPr>
          <w:rFonts w:ascii="Sylfaen" w:hAnsi="Sylfaen"/>
          <w:color w:val="222A35" w:themeColor="text2" w:themeShade="80"/>
          <w:lang w:val="hy-AM"/>
        </w:rPr>
        <w:t>valuate appropriate actions for possible solutions to reduce each risk</w:t>
      </w:r>
    </w:p>
    <w:p w:rsidR="00A76762" w:rsidRPr="006F6817" w:rsidRDefault="00A76762" w:rsidP="00A76762">
      <w:pPr>
        <w:rPr>
          <w:rFonts w:ascii="Sylfaen" w:hAnsi="Sylfaen"/>
          <w:color w:val="000000" w:themeColor="text1"/>
          <w:lang w:val="hy-AM"/>
        </w:rPr>
      </w:pPr>
    </w:p>
    <w:p w:rsidR="00A76762" w:rsidRPr="006F6817" w:rsidRDefault="000B39C2" w:rsidP="00A76762">
      <w:pPr>
        <w:rPr>
          <w:rFonts w:ascii="Sylfaen" w:hAnsi="Sylfaen"/>
          <w:b/>
          <w:color w:val="000000" w:themeColor="text1"/>
          <w:lang w:val="hy-AM"/>
        </w:rPr>
      </w:pPr>
      <w:r>
        <w:rPr>
          <w:rFonts w:ascii="Sylfaen" w:hAnsi="Sylfaen"/>
          <w:b/>
          <w:color w:val="000000" w:themeColor="text1"/>
          <w:lang w:val="en-US"/>
        </w:rPr>
        <w:t xml:space="preserve">Task </w:t>
      </w:r>
      <w:r w:rsidR="00A76762" w:rsidRPr="006F6817">
        <w:rPr>
          <w:rFonts w:ascii="Sylfaen" w:hAnsi="Sylfaen"/>
          <w:b/>
          <w:color w:val="000000" w:themeColor="text1"/>
          <w:lang w:val="hy-AM"/>
        </w:rPr>
        <w:t xml:space="preserve">3. </w:t>
      </w:r>
      <w:r w:rsidRPr="000B39C2">
        <w:rPr>
          <w:rFonts w:ascii="Sylfaen" w:hAnsi="Sylfaen"/>
          <w:b/>
          <w:color w:val="000000" w:themeColor="text1"/>
          <w:lang w:val="hy-AM"/>
        </w:rPr>
        <w:t>Identify appropriate solutions or cases to report if necessary</w:t>
      </w:r>
    </w:p>
    <w:p w:rsidR="00A76762" w:rsidRPr="006F6817" w:rsidRDefault="00A76762" w:rsidP="00A76762">
      <w:pPr>
        <w:spacing w:line="288" w:lineRule="auto"/>
        <w:jc w:val="both"/>
        <w:rPr>
          <w:rFonts w:ascii="Sylfaen" w:hAnsi="Sylfaen"/>
          <w:color w:val="000000" w:themeColor="text1"/>
          <w:lang w:val="hy-AM"/>
        </w:rPr>
      </w:pPr>
      <w:r w:rsidRPr="006F6817">
        <w:rPr>
          <w:rFonts w:ascii="Sylfaen" w:hAnsi="Sylfaen"/>
          <w:color w:val="000000" w:themeColor="text1"/>
          <w:lang w:val="hy-AM"/>
        </w:rPr>
        <w:t xml:space="preserve">3.1 </w:t>
      </w:r>
      <w:r w:rsidR="00166134" w:rsidRPr="00166134">
        <w:rPr>
          <w:rFonts w:ascii="Sylfaen" w:hAnsi="Sylfaen"/>
          <w:color w:val="000000" w:themeColor="text1"/>
          <w:lang w:val="hy-AM"/>
        </w:rPr>
        <w:t>D</w:t>
      </w:r>
      <w:proofErr w:type="spellStart"/>
      <w:r w:rsidR="00166134">
        <w:rPr>
          <w:rFonts w:ascii="Sylfaen" w:hAnsi="Sylfaen"/>
          <w:color w:val="000000" w:themeColor="text1"/>
          <w:lang w:val="en-US"/>
        </w:rPr>
        <w:t>iscover</w:t>
      </w:r>
      <w:proofErr w:type="spellEnd"/>
      <w:r w:rsidR="00166134">
        <w:rPr>
          <w:rFonts w:ascii="Sylfaen" w:hAnsi="Sylfaen"/>
          <w:color w:val="000000" w:themeColor="text1"/>
          <w:lang w:val="en-US"/>
        </w:rPr>
        <w:t xml:space="preserve"> and present properly the topic related local successful examples. </w:t>
      </w:r>
    </w:p>
    <w:p w:rsidR="00A76762" w:rsidRPr="006F6817" w:rsidRDefault="00A76762" w:rsidP="00A76762">
      <w:pPr>
        <w:spacing w:line="288" w:lineRule="auto"/>
        <w:jc w:val="both"/>
        <w:rPr>
          <w:rFonts w:ascii="Sylfaen" w:hAnsi="Sylfaen"/>
          <w:color w:val="000000" w:themeColor="text1"/>
          <w:lang w:val="hy-AM"/>
        </w:rPr>
      </w:pPr>
      <w:r w:rsidRPr="006F6817">
        <w:rPr>
          <w:rFonts w:ascii="Sylfaen" w:hAnsi="Sylfaen"/>
          <w:color w:val="000000" w:themeColor="text1"/>
          <w:lang w:val="hy-AM"/>
        </w:rPr>
        <w:t xml:space="preserve">3.2 </w:t>
      </w:r>
      <w:r w:rsidR="00B467A6">
        <w:rPr>
          <w:rFonts w:ascii="Sylfaen" w:hAnsi="Sylfaen"/>
          <w:color w:val="000000" w:themeColor="text1"/>
          <w:lang w:val="hy-AM"/>
        </w:rPr>
        <w:t>Find comprehensive solutions which will help to</w:t>
      </w:r>
      <w:r w:rsidR="00B467A6" w:rsidRPr="00B467A6">
        <w:rPr>
          <w:rFonts w:ascii="Sylfaen" w:hAnsi="Sylfaen"/>
          <w:color w:val="000000" w:themeColor="text1"/>
          <w:lang w:val="hy-AM"/>
        </w:rPr>
        <w:t xml:space="preserve"> gather ideas for the next phase of the project</w:t>
      </w:r>
      <w:r w:rsidRPr="006F6817">
        <w:rPr>
          <w:rFonts w:ascii="Sylfaen" w:hAnsi="Sylfaen"/>
          <w:color w:val="000000" w:themeColor="text1"/>
          <w:lang w:val="hy-AM"/>
        </w:rPr>
        <w:t>:</w:t>
      </w:r>
    </w:p>
    <w:p w:rsidR="00A76762" w:rsidRPr="006F6817" w:rsidRDefault="00A76762" w:rsidP="00A76762">
      <w:pPr>
        <w:spacing w:line="288" w:lineRule="auto"/>
        <w:jc w:val="both"/>
        <w:rPr>
          <w:rFonts w:ascii="Sylfaen" w:hAnsi="Sylfaen"/>
          <w:color w:val="000000" w:themeColor="text1"/>
          <w:lang w:val="hy-AM"/>
        </w:rPr>
      </w:pPr>
    </w:p>
    <w:p w:rsidR="00A76762" w:rsidRPr="006F6817" w:rsidRDefault="00B93DB9" w:rsidP="00A76762">
      <w:pPr>
        <w:spacing w:line="288" w:lineRule="auto"/>
        <w:jc w:val="both"/>
        <w:rPr>
          <w:rFonts w:ascii="Sylfaen" w:hAnsi="Sylfaen"/>
          <w:b/>
          <w:color w:val="000000" w:themeColor="text1"/>
          <w:lang w:val="hy-AM"/>
        </w:rPr>
      </w:pPr>
      <w:r w:rsidRPr="00B93DB9">
        <w:rPr>
          <w:rFonts w:ascii="Sylfaen" w:hAnsi="Sylfaen"/>
          <w:b/>
          <w:color w:val="000000" w:themeColor="text1"/>
          <w:lang w:val="hy-AM"/>
        </w:rPr>
        <w:t>Task</w:t>
      </w:r>
      <w:r w:rsidR="00A76762" w:rsidRPr="006F6817">
        <w:rPr>
          <w:rFonts w:ascii="Sylfaen" w:hAnsi="Sylfaen"/>
          <w:b/>
          <w:color w:val="000000" w:themeColor="text1"/>
          <w:lang w:val="hy-AM"/>
        </w:rPr>
        <w:t xml:space="preserve"> 4. </w:t>
      </w:r>
      <w:r w:rsidRPr="00B93DB9">
        <w:rPr>
          <w:rFonts w:ascii="Sylfaen" w:hAnsi="Sylfaen"/>
          <w:b/>
          <w:color w:val="000000" w:themeColor="text1"/>
          <w:lang w:val="hy-AM"/>
        </w:rPr>
        <w:t>Elaboration of relevant "business arguments"</w:t>
      </w:r>
    </w:p>
    <w:p w:rsidR="00A76762" w:rsidRPr="006F6817" w:rsidRDefault="00A76762" w:rsidP="00A76762">
      <w:pPr>
        <w:spacing w:line="288" w:lineRule="auto"/>
        <w:jc w:val="both"/>
        <w:rPr>
          <w:rFonts w:ascii="Sylfaen" w:hAnsi="Sylfaen"/>
          <w:color w:val="000000" w:themeColor="text1"/>
          <w:lang w:val="hy-AM"/>
        </w:rPr>
      </w:pPr>
      <w:r w:rsidRPr="006F6817">
        <w:rPr>
          <w:rFonts w:ascii="Sylfaen" w:hAnsi="Sylfaen"/>
          <w:color w:val="000000" w:themeColor="text1"/>
          <w:lang w:val="hy-AM"/>
        </w:rPr>
        <w:t xml:space="preserve">4.1 </w:t>
      </w:r>
      <w:r w:rsidR="00B93DB9" w:rsidRPr="00B93DB9">
        <w:rPr>
          <w:rFonts w:ascii="Sylfaen" w:hAnsi="Sylfaen"/>
          <w:color w:val="000000" w:themeColor="text1"/>
          <w:lang w:val="hy-AM"/>
        </w:rPr>
        <w:t>to propare</w:t>
      </w:r>
      <w:r w:rsidRPr="006F6817">
        <w:rPr>
          <w:rFonts w:ascii="Sylfaen" w:hAnsi="Sylfaen"/>
          <w:color w:val="000000" w:themeColor="text1"/>
          <w:lang w:val="hy-AM"/>
        </w:rPr>
        <w:t xml:space="preserve"> «</w:t>
      </w:r>
      <w:r w:rsidR="00B93DB9" w:rsidRPr="00B93DB9">
        <w:rPr>
          <w:rFonts w:ascii="Sylfaen" w:hAnsi="Sylfaen"/>
          <w:color w:val="000000" w:themeColor="text1"/>
          <w:lang w:val="hy-AM"/>
        </w:rPr>
        <w:t>business arguments</w:t>
      </w:r>
      <w:r w:rsidRPr="006F6817">
        <w:rPr>
          <w:rFonts w:ascii="Sylfaen" w:hAnsi="Sylfaen"/>
          <w:color w:val="000000" w:themeColor="text1"/>
          <w:lang w:val="hy-AM"/>
        </w:rPr>
        <w:t>»,</w:t>
      </w:r>
      <w:r w:rsidR="00B93DB9" w:rsidRPr="00B93DB9">
        <w:rPr>
          <w:rFonts w:ascii="Sylfaen" w:hAnsi="Sylfaen"/>
          <w:color w:val="000000" w:themeColor="text1"/>
          <w:lang w:val="hy-AM"/>
        </w:rPr>
        <w:t xml:space="preserve"> which will convinc</w:t>
      </w:r>
      <w:r w:rsidR="00B93DB9">
        <w:rPr>
          <w:rFonts w:ascii="Sylfaen" w:hAnsi="Sylfaen"/>
          <w:color w:val="000000" w:themeColor="text1"/>
          <w:lang w:val="hy-AM"/>
        </w:rPr>
        <w:t xml:space="preserve">e the stakeholders to enter the partnership and </w:t>
      </w:r>
      <w:r w:rsidR="00B93DB9" w:rsidRPr="00B93DB9">
        <w:rPr>
          <w:rFonts w:ascii="Sylfaen" w:hAnsi="Sylfaen"/>
          <w:color w:val="000000" w:themeColor="text1"/>
          <w:lang w:val="hy-AM"/>
        </w:rPr>
        <w:t>find joint solutions</w:t>
      </w:r>
      <w:r w:rsidR="00B93DB9">
        <w:rPr>
          <w:rFonts w:ascii="Sylfaen" w:hAnsi="Sylfaen"/>
          <w:color w:val="000000" w:themeColor="text1"/>
          <w:lang w:val="hy-AM"/>
        </w:rPr>
        <w:t xml:space="preserve">. </w:t>
      </w:r>
      <w:r w:rsidR="00B93DB9" w:rsidRPr="00B93DB9">
        <w:rPr>
          <w:rFonts w:ascii="Sylfaen" w:hAnsi="Sylfaen"/>
          <w:color w:val="000000" w:themeColor="text1"/>
          <w:lang w:val="hy-AM"/>
        </w:rPr>
        <w:t>The purpose of this task is to prepare "business arguments" to show partners how to solve their problems through partnership, what results can be expected.</w:t>
      </w:r>
    </w:p>
    <w:p w:rsidR="00A76762" w:rsidRPr="006F6817" w:rsidRDefault="00A76762" w:rsidP="00A76762">
      <w:pPr>
        <w:spacing w:line="288" w:lineRule="auto"/>
        <w:jc w:val="both"/>
        <w:rPr>
          <w:rFonts w:ascii="Sylfaen" w:hAnsi="Sylfaen"/>
          <w:color w:val="000000" w:themeColor="text1"/>
          <w:lang w:val="hy-AM"/>
        </w:rPr>
      </w:pPr>
      <w:r w:rsidRPr="006F6817">
        <w:rPr>
          <w:rFonts w:ascii="Sylfaen" w:hAnsi="Sylfaen"/>
          <w:color w:val="000000" w:themeColor="text1"/>
          <w:lang w:val="hy-AM"/>
        </w:rPr>
        <w:t xml:space="preserve">4.2 </w:t>
      </w:r>
      <w:r w:rsidR="00B93DB9" w:rsidRPr="00B93DB9">
        <w:rPr>
          <w:rFonts w:ascii="Sylfaen" w:hAnsi="Sylfaen"/>
          <w:color w:val="000000" w:themeColor="text1"/>
          <w:lang w:val="hy-AM"/>
        </w:rPr>
        <w:t>Include quantitative information in the "Business Arguments" to show how much money is lost due to identified problems and risks.</w:t>
      </w:r>
    </w:p>
    <w:p w:rsidR="00A76762" w:rsidRPr="006F6817" w:rsidRDefault="002332D6" w:rsidP="00A76762">
      <w:pPr>
        <w:spacing w:line="288" w:lineRule="auto"/>
        <w:jc w:val="both"/>
        <w:rPr>
          <w:rFonts w:ascii="Sylfaen" w:hAnsi="Sylfaen"/>
          <w:b/>
          <w:color w:val="000000" w:themeColor="text1"/>
          <w:lang w:val="hy-AM"/>
        </w:rPr>
      </w:pPr>
      <w:r w:rsidRPr="002332D6">
        <w:rPr>
          <w:rFonts w:ascii="Sylfaen" w:hAnsi="Sylfaen"/>
          <w:b/>
          <w:color w:val="000000" w:themeColor="text1"/>
          <w:lang w:val="hy-AM"/>
        </w:rPr>
        <w:t>Task</w:t>
      </w:r>
      <w:r w:rsidR="00A76762" w:rsidRPr="006F6817">
        <w:rPr>
          <w:rFonts w:ascii="Sylfaen" w:hAnsi="Sylfaen"/>
          <w:b/>
          <w:color w:val="000000" w:themeColor="text1"/>
          <w:lang w:val="hy-AM"/>
        </w:rPr>
        <w:t xml:space="preserve"> 5</w:t>
      </w:r>
      <w:r w:rsidR="00A76762" w:rsidRPr="006F6817">
        <w:rPr>
          <w:b/>
          <w:color w:val="000000" w:themeColor="text1"/>
          <w:lang w:val="hy-AM"/>
        </w:rPr>
        <w:t xml:space="preserve">. </w:t>
      </w:r>
      <w:r w:rsidRPr="002332D6">
        <w:rPr>
          <w:rFonts w:ascii="Sylfaen" w:hAnsi="Sylfaen"/>
          <w:b/>
          <w:color w:val="000000" w:themeColor="text1"/>
          <w:lang w:val="hy-AM"/>
        </w:rPr>
        <w:t>Organize a seminar with stakeholders to discuss the identified risks</w:t>
      </w:r>
    </w:p>
    <w:p w:rsidR="00A76762" w:rsidRPr="006F6817" w:rsidRDefault="00A76762" w:rsidP="00A76762">
      <w:pPr>
        <w:spacing w:line="288" w:lineRule="auto"/>
        <w:jc w:val="both"/>
        <w:rPr>
          <w:rFonts w:ascii="Sylfaen" w:hAnsi="Sylfaen"/>
          <w:color w:val="000000" w:themeColor="text1"/>
          <w:lang w:val="hy-AM"/>
        </w:rPr>
      </w:pPr>
      <w:r w:rsidRPr="006F6817">
        <w:rPr>
          <w:rFonts w:ascii="Sylfaen" w:hAnsi="Sylfaen"/>
          <w:color w:val="000000" w:themeColor="text1"/>
          <w:lang w:val="hy-AM"/>
        </w:rPr>
        <w:t>5.1</w:t>
      </w:r>
      <w:r w:rsidRPr="006D15BE">
        <w:rPr>
          <w:rFonts w:ascii="Sylfaen" w:hAnsi="Sylfaen"/>
          <w:color w:val="000000" w:themeColor="text1"/>
          <w:lang w:val="hy-AM"/>
        </w:rPr>
        <w:t xml:space="preserve"> </w:t>
      </w:r>
      <w:r w:rsidR="002332D6" w:rsidRPr="002332D6">
        <w:rPr>
          <w:rFonts w:ascii="Sylfaen" w:hAnsi="Sylfaen"/>
          <w:color w:val="000000" w:themeColor="text1"/>
          <w:lang w:val="hy-AM"/>
        </w:rPr>
        <w:t>Assist the project team in organizing a workshop based on the assessments made to discuss the identified risks with stakeholders</w:t>
      </w:r>
      <w:r w:rsidR="002332D6">
        <w:rPr>
          <w:rFonts w:ascii="Sylfaen" w:hAnsi="Sylfaen"/>
          <w:color w:val="000000" w:themeColor="text1"/>
          <w:lang w:val="en-US"/>
        </w:rPr>
        <w:t>.</w:t>
      </w:r>
      <w:r w:rsidRPr="006F6817">
        <w:rPr>
          <w:rFonts w:ascii="Sylfaen" w:hAnsi="Sylfaen"/>
          <w:color w:val="000000" w:themeColor="text1"/>
          <w:lang w:val="hy-AM"/>
        </w:rPr>
        <w:t xml:space="preserve"> </w:t>
      </w:r>
    </w:p>
    <w:p w:rsidR="00A76762" w:rsidRPr="00AF03EB" w:rsidRDefault="00A76762" w:rsidP="00A76762">
      <w:pPr>
        <w:spacing w:line="288" w:lineRule="auto"/>
        <w:jc w:val="both"/>
        <w:rPr>
          <w:rFonts w:ascii="Sylfaen" w:hAnsi="Sylfaen"/>
          <w:color w:val="000000" w:themeColor="text1"/>
          <w:lang w:val="en-US"/>
        </w:rPr>
      </w:pPr>
      <w:r w:rsidRPr="006F6817">
        <w:rPr>
          <w:rFonts w:ascii="Sylfaen" w:hAnsi="Sylfaen"/>
          <w:color w:val="000000" w:themeColor="text1"/>
          <w:lang w:val="hy-AM"/>
        </w:rPr>
        <w:t xml:space="preserve">5.2 </w:t>
      </w:r>
      <w:r w:rsidR="00AF03EB" w:rsidRPr="00AF03EB">
        <w:rPr>
          <w:rFonts w:ascii="Sylfaen" w:hAnsi="Sylfaen"/>
          <w:color w:val="000000" w:themeColor="text1"/>
          <w:lang w:val="hy-AM"/>
        </w:rPr>
        <w:t>Present the identified risks and facts through open discussion with stakeholders</w:t>
      </w:r>
      <w:r w:rsidR="00AF03EB">
        <w:rPr>
          <w:rFonts w:ascii="Sylfaen" w:hAnsi="Sylfaen"/>
          <w:color w:val="000000" w:themeColor="text1"/>
          <w:lang w:val="en-US"/>
        </w:rPr>
        <w:t>.</w:t>
      </w:r>
    </w:p>
    <w:p w:rsidR="00A76762" w:rsidRPr="00AF03EB" w:rsidRDefault="00A76762" w:rsidP="00A76762">
      <w:pPr>
        <w:spacing w:line="288" w:lineRule="auto"/>
        <w:jc w:val="both"/>
        <w:rPr>
          <w:rFonts w:ascii="Sylfaen" w:hAnsi="Sylfaen"/>
          <w:color w:val="000000" w:themeColor="text1"/>
          <w:lang w:val="en-US"/>
        </w:rPr>
      </w:pPr>
    </w:p>
    <w:p w:rsidR="00A76762" w:rsidRPr="006F6817" w:rsidRDefault="00A76762" w:rsidP="00A76762">
      <w:pPr>
        <w:spacing w:line="288" w:lineRule="auto"/>
        <w:jc w:val="both"/>
        <w:rPr>
          <w:rFonts w:ascii="Sylfaen" w:hAnsi="Sylfaen"/>
          <w:color w:val="000000" w:themeColor="text1"/>
          <w:lang w:val="hy-AM"/>
        </w:rPr>
      </w:pPr>
    </w:p>
    <w:p w:rsidR="00A76762" w:rsidRPr="007132C2" w:rsidRDefault="007132C2" w:rsidP="00A76762">
      <w:pPr>
        <w:spacing w:line="288" w:lineRule="auto"/>
        <w:jc w:val="both"/>
        <w:rPr>
          <w:rFonts w:ascii="Sylfaen" w:hAnsi="Sylfaen" w:cs="Sylfaen"/>
          <w:color w:val="000000" w:themeColor="text1"/>
          <w:lang w:val="en-US"/>
        </w:rPr>
      </w:pPr>
      <w:r>
        <w:rPr>
          <w:rFonts w:ascii="Sylfaen" w:hAnsi="Sylfaen" w:cs="Sylfaen"/>
          <w:b/>
          <w:bCs/>
          <w:color w:val="000000" w:themeColor="text1"/>
          <w:lang w:val="en-US"/>
        </w:rPr>
        <w:t>Requirements:</w:t>
      </w:r>
    </w:p>
    <w:p w:rsidR="007132C2" w:rsidRDefault="007132C2" w:rsidP="007132C2">
      <w:pPr>
        <w:pStyle w:val="a8"/>
        <w:numPr>
          <w:ilvl w:val="0"/>
          <w:numId w:val="6"/>
        </w:numPr>
        <w:spacing w:after="0" w:line="288" w:lineRule="auto"/>
        <w:jc w:val="both"/>
        <w:rPr>
          <w:rFonts w:ascii="Sylfaen" w:hAnsi="Sylfaen"/>
          <w:color w:val="000000" w:themeColor="text1"/>
          <w:lang w:val="hy-AM"/>
        </w:rPr>
      </w:pPr>
      <w:r w:rsidRPr="007132C2">
        <w:rPr>
          <w:rFonts w:ascii="Sylfaen" w:hAnsi="Sylfaen"/>
          <w:color w:val="000000" w:themeColor="text1"/>
          <w:lang w:val="hy-AM"/>
        </w:rPr>
        <w:t>Higher professional education</w:t>
      </w:r>
    </w:p>
    <w:p w:rsidR="007132C2" w:rsidRDefault="007132C2" w:rsidP="007132C2">
      <w:pPr>
        <w:pStyle w:val="a8"/>
        <w:numPr>
          <w:ilvl w:val="0"/>
          <w:numId w:val="6"/>
        </w:numPr>
        <w:spacing w:after="0" w:line="288" w:lineRule="auto"/>
        <w:jc w:val="both"/>
        <w:rPr>
          <w:rFonts w:ascii="Sylfaen" w:hAnsi="Sylfaen"/>
          <w:color w:val="000000" w:themeColor="text1"/>
          <w:lang w:val="hy-AM"/>
        </w:rPr>
      </w:pPr>
      <w:r w:rsidRPr="007132C2">
        <w:rPr>
          <w:rFonts w:ascii="Sylfaen" w:hAnsi="Sylfaen"/>
          <w:color w:val="000000" w:themeColor="text1"/>
          <w:lang w:val="hy-AM"/>
        </w:rPr>
        <w:t>At least 5 years of work experience in the field</w:t>
      </w:r>
    </w:p>
    <w:p w:rsidR="007132C2" w:rsidRDefault="007132C2" w:rsidP="007132C2">
      <w:pPr>
        <w:pStyle w:val="a8"/>
        <w:numPr>
          <w:ilvl w:val="0"/>
          <w:numId w:val="6"/>
        </w:numPr>
        <w:spacing w:after="0" w:line="288" w:lineRule="auto"/>
        <w:jc w:val="both"/>
        <w:rPr>
          <w:rFonts w:ascii="Sylfaen" w:hAnsi="Sylfaen"/>
          <w:color w:val="000000" w:themeColor="text1"/>
          <w:lang w:val="hy-AM"/>
        </w:rPr>
      </w:pPr>
      <w:r>
        <w:rPr>
          <w:rFonts w:ascii="Sylfaen" w:hAnsi="Sylfaen"/>
          <w:color w:val="000000" w:themeColor="text1"/>
          <w:lang w:val="hy-AM"/>
        </w:rPr>
        <w:t>Relevant experience of a</w:t>
      </w:r>
      <w:r w:rsidRPr="007132C2">
        <w:rPr>
          <w:rFonts w:ascii="Sylfaen" w:hAnsi="Sylfaen"/>
          <w:color w:val="000000" w:themeColor="text1"/>
          <w:lang w:val="hy-AM"/>
        </w:rPr>
        <w:t xml:space="preserve">Analytical </w:t>
      </w:r>
      <w:r>
        <w:rPr>
          <w:rFonts w:ascii="Sylfaen" w:hAnsi="Sylfaen"/>
          <w:color w:val="000000" w:themeColor="text1"/>
          <w:lang w:val="hy-AM"/>
        </w:rPr>
        <w:t>and</w:t>
      </w:r>
      <w:r w:rsidRPr="007132C2">
        <w:rPr>
          <w:rFonts w:ascii="Sylfaen" w:hAnsi="Sylfaen"/>
          <w:color w:val="000000" w:themeColor="text1"/>
          <w:lang w:val="hy-AM"/>
        </w:rPr>
        <w:t xml:space="preserve"> research skills (attach examples of research already done, at least 2)</w:t>
      </w:r>
    </w:p>
    <w:p w:rsidR="007132C2" w:rsidRDefault="007132C2" w:rsidP="007132C2">
      <w:pPr>
        <w:pStyle w:val="a8"/>
        <w:numPr>
          <w:ilvl w:val="0"/>
          <w:numId w:val="6"/>
        </w:numPr>
        <w:spacing w:after="0" w:line="288" w:lineRule="auto"/>
        <w:jc w:val="both"/>
        <w:rPr>
          <w:rFonts w:ascii="Sylfaen" w:hAnsi="Sylfaen"/>
          <w:color w:val="000000" w:themeColor="text1"/>
          <w:lang w:val="hy-AM"/>
        </w:rPr>
      </w:pPr>
      <w:r w:rsidRPr="007132C2">
        <w:rPr>
          <w:rFonts w:ascii="Sylfaen" w:hAnsi="Sylfaen"/>
          <w:color w:val="000000" w:themeColor="text1"/>
          <w:lang w:val="hy-AM"/>
        </w:rPr>
        <w:lastRenderedPageBreak/>
        <w:t>Communication skills</w:t>
      </w:r>
    </w:p>
    <w:p w:rsidR="00A76762" w:rsidRPr="007132C2" w:rsidRDefault="007132C2" w:rsidP="007132C2">
      <w:pPr>
        <w:pStyle w:val="a8"/>
        <w:numPr>
          <w:ilvl w:val="0"/>
          <w:numId w:val="6"/>
        </w:numPr>
        <w:spacing w:after="0" w:line="288" w:lineRule="auto"/>
        <w:jc w:val="both"/>
        <w:rPr>
          <w:rFonts w:ascii="Sylfaen" w:hAnsi="Sylfaen"/>
          <w:color w:val="000000" w:themeColor="text1"/>
          <w:lang w:val="hy-AM"/>
        </w:rPr>
      </w:pPr>
      <w:r w:rsidRPr="007132C2">
        <w:rPr>
          <w:rFonts w:ascii="Sylfaen" w:hAnsi="Sylfaen"/>
          <w:color w:val="000000" w:themeColor="text1"/>
          <w:lang w:val="hy-AM"/>
        </w:rPr>
        <w:t xml:space="preserve">Knowledge of RA legislation </w:t>
      </w:r>
      <w:r>
        <w:rPr>
          <w:rFonts w:ascii="Sylfaen" w:hAnsi="Sylfaen"/>
          <w:color w:val="000000" w:themeColor="text1"/>
          <w:lang w:val="hy-AM"/>
        </w:rPr>
        <w:t>and</w:t>
      </w:r>
      <w:r w:rsidRPr="007132C2">
        <w:rPr>
          <w:rFonts w:ascii="Sylfaen" w:hAnsi="Sylfaen"/>
          <w:color w:val="000000" w:themeColor="text1"/>
          <w:lang w:val="hy-AM"/>
        </w:rPr>
        <w:t xml:space="preserve"> other legal acts related to his / her authorities</w:t>
      </w:r>
    </w:p>
    <w:p w:rsidR="00A76762" w:rsidRPr="006F6817" w:rsidRDefault="007132C2" w:rsidP="007132C2">
      <w:pPr>
        <w:pStyle w:val="a8"/>
        <w:numPr>
          <w:ilvl w:val="0"/>
          <w:numId w:val="6"/>
        </w:numPr>
        <w:spacing w:after="0" w:line="288" w:lineRule="auto"/>
        <w:jc w:val="both"/>
        <w:rPr>
          <w:rFonts w:ascii="Sylfaen" w:hAnsi="Sylfaen"/>
          <w:color w:val="000000" w:themeColor="text1"/>
          <w:lang w:val="hy-AM"/>
        </w:rPr>
      </w:pPr>
      <w:r>
        <w:rPr>
          <w:rFonts w:ascii="Sylfaen" w:hAnsi="Sylfaen"/>
          <w:color w:val="000000" w:themeColor="text1"/>
          <w:lang w:val="hy-AM"/>
        </w:rPr>
        <w:t>Ability to think logically</w:t>
      </w:r>
      <w:r w:rsidRPr="007132C2">
        <w:rPr>
          <w:rFonts w:ascii="Sylfaen" w:hAnsi="Sylfaen"/>
          <w:color w:val="000000" w:themeColor="text1"/>
          <w:lang w:val="hy-AM"/>
        </w:rPr>
        <w:t>, to orientate quickly in different situations</w:t>
      </w:r>
      <w:r w:rsidR="00A76762" w:rsidRPr="006F6817">
        <w:rPr>
          <w:rFonts w:ascii="Sylfaen" w:hAnsi="Sylfaen"/>
          <w:color w:val="000000" w:themeColor="text1"/>
          <w:lang w:val="hy-AM"/>
        </w:rPr>
        <w:t> </w:t>
      </w:r>
    </w:p>
    <w:p w:rsidR="007132C2" w:rsidRDefault="007132C2" w:rsidP="007132C2">
      <w:pPr>
        <w:pStyle w:val="a8"/>
        <w:numPr>
          <w:ilvl w:val="0"/>
          <w:numId w:val="6"/>
        </w:numPr>
        <w:spacing w:after="0" w:line="288" w:lineRule="auto"/>
        <w:jc w:val="both"/>
        <w:rPr>
          <w:rFonts w:ascii="Sylfaen" w:hAnsi="Sylfaen"/>
          <w:color w:val="000000" w:themeColor="text1"/>
          <w:lang w:val="hy-AM"/>
        </w:rPr>
      </w:pPr>
      <w:r w:rsidRPr="007132C2">
        <w:rPr>
          <w:rFonts w:ascii="Sylfaen" w:hAnsi="Sylfaen"/>
          <w:color w:val="000000" w:themeColor="text1"/>
          <w:lang w:val="hy-AM"/>
        </w:rPr>
        <w:t>Possession of necessary professional information</w:t>
      </w:r>
    </w:p>
    <w:p w:rsidR="007132C2" w:rsidRDefault="007132C2" w:rsidP="007132C2">
      <w:pPr>
        <w:pStyle w:val="a8"/>
        <w:numPr>
          <w:ilvl w:val="0"/>
          <w:numId w:val="6"/>
        </w:numPr>
        <w:spacing w:after="0" w:line="288" w:lineRule="auto"/>
        <w:jc w:val="both"/>
        <w:rPr>
          <w:rFonts w:ascii="Sylfaen" w:hAnsi="Sylfaen"/>
          <w:color w:val="000000" w:themeColor="text1"/>
          <w:lang w:val="hy-AM"/>
        </w:rPr>
      </w:pPr>
      <w:r w:rsidRPr="007132C2">
        <w:rPr>
          <w:rFonts w:ascii="Sylfaen" w:hAnsi="Sylfaen"/>
          <w:color w:val="000000" w:themeColor="text1"/>
          <w:lang w:val="hy-AM"/>
        </w:rPr>
        <w:t>Knowledge of computer programs</w:t>
      </w:r>
    </w:p>
    <w:p w:rsidR="00A76762" w:rsidRPr="006F6817" w:rsidRDefault="007132C2" w:rsidP="007132C2">
      <w:pPr>
        <w:pStyle w:val="a8"/>
        <w:numPr>
          <w:ilvl w:val="0"/>
          <w:numId w:val="6"/>
        </w:numPr>
        <w:spacing w:after="0" w:line="288" w:lineRule="auto"/>
        <w:jc w:val="both"/>
        <w:rPr>
          <w:rFonts w:ascii="Sylfaen" w:hAnsi="Sylfaen"/>
          <w:color w:val="000000" w:themeColor="text1"/>
          <w:lang w:val="hy-AM"/>
        </w:rPr>
      </w:pPr>
      <w:r>
        <w:rPr>
          <w:rFonts w:ascii="Sylfaen" w:hAnsi="Sylfaen"/>
          <w:color w:val="000000" w:themeColor="text1"/>
        </w:rPr>
        <w:t>Others</w:t>
      </w:r>
    </w:p>
    <w:p w:rsidR="00A76762" w:rsidRPr="006F6817" w:rsidRDefault="00A76762" w:rsidP="00A76762">
      <w:pPr>
        <w:spacing w:line="288" w:lineRule="auto"/>
        <w:jc w:val="both"/>
        <w:rPr>
          <w:rFonts w:ascii="Sylfaen" w:hAnsi="Sylfaen"/>
          <w:color w:val="000000" w:themeColor="text1"/>
          <w:lang w:val="hy-AM"/>
        </w:rPr>
      </w:pPr>
    </w:p>
    <w:p w:rsidR="00A76762" w:rsidRPr="007132C2" w:rsidRDefault="007132C2" w:rsidP="00A76762">
      <w:pPr>
        <w:spacing w:line="288" w:lineRule="auto"/>
        <w:jc w:val="both"/>
        <w:rPr>
          <w:rFonts w:ascii="Sylfaen" w:hAnsi="Sylfaen"/>
          <w:color w:val="000000" w:themeColor="text1"/>
          <w:lang w:val="en-US"/>
        </w:rPr>
      </w:pPr>
      <w:r>
        <w:rPr>
          <w:rFonts w:ascii="Sylfaen" w:hAnsi="Sylfaen" w:cs="Arial"/>
          <w:sz w:val="24"/>
          <w:szCs w:val="24"/>
          <w:lang w:val="en-US"/>
        </w:rPr>
        <w:t>Proposals</w:t>
      </w:r>
      <w:r w:rsidRPr="007132C2">
        <w:rPr>
          <w:rFonts w:ascii="Sylfaen" w:hAnsi="Sylfaen" w:cs="Arial"/>
          <w:sz w:val="24"/>
          <w:szCs w:val="24"/>
          <w:lang w:val="hy-AM"/>
        </w:rPr>
        <w:t xml:space="preserve"> must be compl</w:t>
      </w:r>
      <w:r>
        <w:rPr>
          <w:rFonts w:ascii="Sylfaen" w:hAnsi="Sylfaen" w:cs="Arial"/>
          <w:sz w:val="24"/>
          <w:szCs w:val="24"/>
          <w:lang w:val="hy-AM"/>
        </w:rPr>
        <w:t>eted in accordance with the form below, signed, stemped (if</w:t>
      </w:r>
      <w:r>
        <w:rPr>
          <w:rFonts w:ascii="Sylfaen" w:hAnsi="Sylfaen" w:cs="Arial"/>
          <w:sz w:val="24"/>
          <w:szCs w:val="24"/>
          <w:lang w:val="en-US"/>
        </w:rPr>
        <w:t xml:space="preserve"> available</w:t>
      </w:r>
      <w:r w:rsidRPr="007132C2">
        <w:rPr>
          <w:rFonts w:ascii="Sylfaen" w:hAnsi="Sylfaen" w:cs="Arial"/>
          <w:sz w:val="24"/>
          <w:szCs w:val="24"/>
          <w:lang w:val="hy-AM"/>
        </w:rPr>
        <w:t>) and sent to info@blejanngo.org, blejanli@gmail.com, asyayvazyan@gmail.com by June 25</w:t>
      </w:r>
      <w:r>
        <w:rPr>
          <w:rFonts w:ascii="Sylfaen" w:hAnsi="Sylfaen" w:cs="Arial"/>
          <w:sz w:val="24"/>
          <w:szCs w:val="24"/>
          <w:lang w:val="en-US"/>
        </w:rPr>
        <w:t>.</w:t>
      </w:r>
    </w:p>
    <w:p w:rsidR="007A43DA" w:rsidRPr="00A76762" w:rsidRDefault="007A43DA" w:rsidP="002F7139">
      <w:pPr>
        <w:tabs>
          <w:tab w:val="right" w:pos="8280"/>
        </w:tabs>
        <w:rPr>
          <w:rFonts w:ascii="Sylfaen" w:hAnsi="Sylfaen" w:cs="Arial"/>
          <w:sz w:val="24"/>
          <w:szCs w:val="24"/>
          <w:lang w:val="hy-AM"/>
        </w:rPr>
      </w:pPr>
    </w:p>
    <w:p w:rsidR="00B712C6" w:rsidRDefault="00B712C6" w:rsidP="001522B7">
      <w:pPr>
        <w:tabs>
          <w:tab w:val="right" w:pos="8280"/>
        </w:tabs>
        <w:jc w:val="center"/>
        <w:rPr>
          <w:rFonts w:ascii="Sylfaen" w:hAnsi="Sylfaen" w:cs="Arial"/>
          <w:sz w:val="24"/>
          <w:szCs w:val="24"/>
          <w:lang w:val="hy-AM"/>
        </w:rPr>
      </w:pPr>
    </w:p>
    <w:p w:rsidR="00B712C6" w:rsidRDefault="00B712C6" w:rsidP="001522B7">
      <w:pPr>
        <w:tabs>
          <w:tab w:val="right" w:pos="8280"/>
        </w:tabs>
        <w:jc w:val="center"/>
        <w:rPr>
          <w:rFonts w:ascii="Sylfaen" w:hAnsi="Sylfaen" w:cs="Arial"/>
          <w:sz w:val="24"/>
          <w:szCs w:val="24"/>
          <w:lang w:val="hy-AM"/>
        </w:rPr>
      </w:pPr>
    </w:p>
    <w:p w:rsidR="00B712C6" w:rsidRDefault="00B712C6" w:rsidP="001522B7">
      <w:pPr>
        <w:tabs>
          <w:tab w:val="right" w:pos="8280"/>
        </w:tabs>
        <w:jc w:val="center"/>
        <w:rPr>
          <w:rFonts w:ascii="Sylfaen" w:hAnsi="Sylfaen" w:cs="Arial"/>
          <w:sz w:val="24"/>
          <w:szCs w:val="24"/>
          <w:lang w:val="hy-AM"/>
        </w:rPr>
      </w:pPr>
    </w:p>
    <w:p w:rsidR="00B712C6" w:rsidRDefault="00B712C6" w:rsidP="001522B7">
      <w:pPr>
        <w:tabs>
          <w:tab w:val="right" w:pos="8280"/>
        </w:tabs>
        <w:jc w:val="center"/>
        <w:rPr>
          <w:rFonts w:ascii="Sylfaen" w:hAnsi="Sylfaen" w:cs="Arial"/>
          <w:sz w:val="24"/>
          <w:szCs w:val="24"/>
          <w:lang w:val="hy-AM"/>
        </w:rPr>
      </w:pPr>
    </w:p>
    <w:p w:rsidR="00B712C6" w:rsidRDefault="00B712C6" w:rsidP="001522B7">
      <w:pPr>
        <w:tabs>
          <w:tab w:val="right" w:pos="8280"/>
        </w:tabs>
        <w:jc w:val="center"/>
        <w:rPr>
          <w:rFonts w:ascii="Sylfaen" w:hAnsi="Sylfaen" w:cs="Arial"/>
          <w:sz w:val="24"/>
          <w:szCs w:val="24"/>
          <w:lang w:val="hy-AM"/>
        </w:rPr>
      </w:pPr>
    </w:p>
    <w:p w:rsidR="00B712C6" w:rsidRDefault="00B712C6" w:rsidP="001522B7">
      <w:pPr>
        <w:tabs>
          <w:tab w:val="right" w:pos="8280"/>
        </w:tabs>
        <w:jc w:val="center"/>
        <w:rPr>
          <w:rFonts w:ascii="Sylfaen" w:hAnsi="Sylfaen" w:cs="Arial"/>
          <w:sz w:val="24"/>
          <w:szCs w:val="24"/>
          <w:lang w:val="hy-AM"/>
        </w:rPr>
      </w:pPr>
    </w:p>
    <w:p w:rsidR="00B712C6" w:rsidRDefault="00B712C6" w:rsidP="001522B7">
      <w:pPr>
        <w:tabs>
          <w:tab w:val="right" w:pos="8280"/>
        </w:tabs>
        <w:jc w:val="center"/>
        <w:rPr>
          <w:rFonts w:ascii="Sylfaen" w:hAnsi="Sylfaen" w:cs="Arial"/>
          <w:sz w:val="24"/>
          <w:szCs w:val="24"/>
          <w:lang w:val="hy-AM"/>
        </w:rPr>
      </w:pPr>
    </w:p>
    <w:p w:rsidR="00B712C6" w:rsidRDefault="00B712C6" w:rsidP="001522B7">
      <w:pPr>
        <w:tabs>
          <w:tab w:val="right" w:pos="8280"/>
        </w:tabs>
        <w:jc w:val="center"/>
        <w:rPr>
          <w:rFonts w:ascii="Sylfaen" w:hAnsi="Sylfaen" w:cs="Arial"/>
          <w:sz w:val="24"/>
          <w:szCs w:val="24"/>
          <w:lang w:val="hy-AM"/>
        </w:rPr>
      </w:pPr>
    </w:p>
    <w:p w:rsidR="00B712C6" w:rsidRDefault="00B712C6" w:rsidP="001522B7">
      <w:pPr>
        <w:tabs>
          <w:tab w:val="right" w:pos="8280"/>
        </w:tabs>
        <w:jc w:val="center"/>
        <w:rPr>
          <w:rFonts w:ascii="Sylfaen" w:hAnsi="Sylfaen" w:cs="Arial"/>
          <w:sz w:val="24"/>
          <w:szCs w:val="24"/>
          <w:lang w:val="hy-AM"/>
        </w:rPr>
      </w:pPr>
    </w:p>
    <w:p w:rsidR="00B712C6" w:rsidRDefault="00B712C6" w:rsidP="001522B7">
      <w:pPr>
        <w:tabs>
          <w:tab w:val="right" w:pos="8280"/>
        </w:tabs>
        <w:jc w:val="center"/>
        <w:rPr>
          <w:rFonts w:ascii="Sylfaen" w:hAnsi="Sylfaen" w:cs="Arial"/>
          <w:sz w:val="24"/>
          <w:szCs w:val="24"/>
          <w:lang w:val="hy-AM"/>
        </w:rPr>
      </w:pPr>
    </w:p>
    <w:p w:rsidR="00B712C6" w:rsidRDefault="00B712C6" w:rsidP="001522B7">
      <w:pPr>
        <w:tabs>
          <w:tab w:val="right" w:pos="8280"/>
        </w:tabs>
        <w:jc w:val="center"/>
        <w:rPr>
          <w:rFonts w:ascii="Sylfaen" w:hAnsi="Sylfaen" w:cs="Arial"/>
          <w:sz w:val="24"/>
          <w:szCs w:val="24"/>
          <w:lang w:val="hy-AM"/>
        </w:rPr>
      </w:pPr>
    </w:p>
    <w:p w:rsidR="00B712C6" w:rsidRDefault="00B712C6" w:rsidP="001522B7">
      <w:pPr>
        <w:tabs>
          <w:tab w:val="right" w:pos="8280"/>
        </w:tabs>
        <w:jc w:val="center"/>
        <w:rPr>
          <w:rFonts w:ascii="Sylfaen" w:hAnsi="Sylfaen" w:cs="Arial"/>
          <w:sz w:val="24"/>
          <w:szCs w:val="24"/>
          <w:lang w:val="hy-AM"/>
        </w:rPr>
      </w:pPr>
    </w:p>
    <w:p w:rsidR="00B712C6" w:rsidRDefault="00B712C6" w:rsidP="001522B7">
      <w:pPr>
        <w:tabs>
          <w:tab w:val="right" w:pos="8280"/>
        </w:tabs>
        <w:jc w:val="center"/>
        <w:rPr>
          <w:rFonts w:ascii="Sylfaen" w:hAnsi="Sylfaen" w:cs="Arial"/>
          <w:sz w:val="24"/>
          <w:szCs w:val="24"/>
          <w:lang w:val="hy-AM"/>
        </w:rPr>
      </w:pPr>
    </w:p>
    <w:p w:rsidR="00B712C6" w:rsidRDefault="00B712C6" w:rsidP="001522B7">
      <w:pPr>
        <w:tabs>
          <w:tab w:val="right" w:pos="8280"/>
        </w:tabs>
        <w:jc w:val="center"/>
        <w:rPr>
          <w:rFonts w:ascii="Sylfaen" w:hAnsi="Sylfaen" w:cs="Arial"/>
          <w:sz w:val="24"/>
          <w:szCs w:val="24"/>
          <w:lang w:val="hy-AM"/>
        </w:rPr>
      </w:pPr>
    </w:p>
    <w:p w:rsidR="00B712C6" w:rsidRDefault="00B712C6" w:rsidP="001522B7">
      <w:pPr>
        <w:tabs>
          <w:tab w:val="right" w:pos="8280"/>
        </w:tabs>
        <w:jc w:val="center"/>
        <w:rPr>
          <w:rFonts w:ascii="Sylfaen" w:hAnsi="Sylfaen" w:cs="Arial"/>
          <w:sz w:val="24"/>
          <w:szCs w:val="24"/>
          <w:lang w:val="hy-AM"/>
        </w:rPr>
      </w:pPr>
    </w:p>
    <w:p w:rsidR="00B712C6" w:rsidRDefault="00B712C6" w:rsidP="001522B7">
      <w:pPr>
        <w:tabs>
          <w:tab w:val="right" w:pos="8280"/>
        </w:tabs>
        <w:jc w:val="center"/>
        <w:rPr>
          <w:rFonts w:ascii="Sylfaen" w:hAnsi="Sylfaen" w:cs="Arial"/>
          <w:sz w:val="24"/>
          <w:szCs w:val="24"/>
          <w:lang w:val="hy-AM"/>
        </w:rPr>
      </w:pPr>
    </w:p>
    <w:p w:rsidR="00B712C6" w:rsidRDefault="00B712C6" w:rsidP="001522B7">
      <w:pPr>
        <w:tabs>
          <w:tab w:val="right" w:pos="8280"/>
        </w:tabs>
        <w:jc w:val="center"/>
        <w:rPr>
          <w:rFonts w:ascii="Sylfaen" w:hAnsi="Sylfaen" w:cs="Arial"/>
          <w:sz w:val="24"/>
          <w:szCs w:val="24"/>
          <w:lang w:val="hy-AM"/>
        </w:rPr>
      </w:pPr>
    </w:p>
    <w:p w:rsidR="00B712C6" w:rsidRDefault="00B712C6" w:rsidP="001522B7">
      <w:pPr>
        <w:tabs>
          <w:tab w:val="right" w:pos="8280"/>
        </w:tabs>
        <w:jc w:val="center"/>
        <w:rPr>
          <w:rFonts w:ascii="Sylfaen" w:hAnsi="Sylfaen" w:cs="Arial"/>
          <w:sz w:val="24"/>
          <w:szCs w:val="24"/>
          <w:lang w:val="hy-AM"/>
        </w:rPr>
      </w:pPr>
    </w:p>
    <w:p w:rsidR="00B712C6" w:rsidRDefault="00B712C6" w:rsidP="001522B7">
      <w:pPr>
        <w:tabs>
          <w:tab w:val="right" w:pos="8280"/>
        </w:tabs>
        <w:jc w:val="center"/>
        <w:rPr>
          <w:rFonts w:ascii="Sylfaen" w:hAnsi="Sylfaen" w:cs="Arial"/>
          <w:sz w:val="24"/>
          <w:szCs w:val="24"/>
          <w:lang w:val="hy-AM"/>
        </w:rPr>
      </w:pPr>
    </w:p>
    <w:p w:rsidR="00B712C6" w:rsidRDefault="00B712C6" w:rsidP="001522B7">
      <w:pPr>
        <w:tabs>
          <w:tab w:val="right" w:pos="8280"/>
        </w:tabs>
        <w:jc w:val="center"/>
        <w:rPr>
          <w:rFonts w:ascii="Sylfaen" w:hAnsi="Sylfaen" w:cs="Arial"/>
          <w:sz w:val="24"/>
          <w:szCs w:val="24"/>
          <w:lang w:val="hy-AM"/>
        </w:rPr>
      </w:pPr>
    </w:p>
    <w:p w:rsidR="00B712C6" w:rsidRDefault="00B712C6" w:rsidP="001522B7">
      <w:pPr>
        <w:tabs>
          <w:tab w:val="right" w:pos="8280"/>
        </w:tabs>
        <w:jc w:val="center"/>
        <w:rPr>
          <w:rFonts w:ascii="Sylfaen" w:hAnsi="Sylfaen" w:cs="Arial"/>
          <w:sz w:val="24"/>
          <w:szCs w:val="24"/>
          <w:lang w:val="hy-AM"/>
        </w:rPr>
      </w:pPr>
    </w:p>
    <w:p w:rsidR="000051B4" w:rsidRPr="00B712C6" w:rsidRDefault="00B712C6" w:rsidP="001522B7">
      <w:pPr>
        <w:tabs>
          <w:tab w:val="right" w:pos="8280"/>
        </w:tabs>
        <w:jc w:val="center"/>
        <w:rPr>
          <w:rFonts w:ascii="Sylfaen" w:hAnsi="Sylfaen" w:cs="Arial"/>
          <w:sz w:val="24"/>
          <w:szCs w:val="24"/>
          <w:lang w:val="hy-AM"/>
        </w:rPr>
      </w:pPr>
      <w:r w:rsidRPr="00B712C6">
        <w:rPr>
          <w:rFonts w:ascii="Sylfaen" w:hAnsi="Sylfaen" w:cs="Arial"/>
          <w:sz w:val="24"/>
          <w:szCs w:val="24"/>
          <w:lang w:val="hy-AM"/>
        </w:rPr>
        <w:t>For of the Price Proposal</w:t>
      </w:r>
    </w:p>
    <w:p w:rsidR="00963B5B" w:rsidRPr="00094A02" w:rsidRDefault="00963B5B" w:rsidP="001522B7">
      <w:pPr>
        <w:tabs>
          <w:tab w:val="right" w:pos="8280"/>
        </w:tabs>
        <w:jc w:val="center"/>
        <w:rPr>
          <w:rFonts w:ascii="Sylfaen" w:hAnsi="Sylfaen" w:cs="Arial"/>
          <w:sz w:val="24"/>
          <w:szCs w:val="24"/>
          <w:lang w:val="hy-AM"/>
        </w:rPr>
      </w:pPr>
    </w:p>
    <w:p w:rsidR="00B712C6" w:rsidRDefault="00963B5B" w:rsidP="002F7139">
      <w:pPr>
        <w:tabs>
          <w:tab w:val="right" w:pos="8280"/>
        </w:tabs>
        <w:rPr>
          <w:rFonts w:ascii="Sylfaen" w:hAnsi="Sylfaen" w:cs="Arial"/>
          <w:sz w:val="24"/>
          <w:szCs w:val="24"/>
          <w:lang w:val="hy-AM"/>
        </w:rPr>
      </w:pPr>
      <w:r w:rsidRPr="00094A02">
        <w:rPr>
          <w:rFonts w:ascii="Sylfaen" w:hAnsi="Sylfaen" w:cs="Arial"/>
          <w:sz w:val="24"/>
          <w:szCs w:val="24"/>
          <w:lang w:val="hy-AM"/>
        </w:rPr>
        <w:t xml:space="preserve">-------- </w:t>
      </w:r>
      <w:r w:rsidR="00B712C6">
        <w:rPr>
          <w:rFonts w:ascii="Sylfaen" w:hAnsi="Sylfaen" w:cs="Arial"/>
          <w:sz w:val="24"/>
          <w:szCs w:val="24"/>
          <w:lang w:val="hy-AM"/>
        </w:rPr>
        <w:t>organization</w:t>
      </w:r>
      <w:r w:rsidRPr="00094A02">
        <w:rPr>
          <w:rFonts w:ascii="Sylfaen" w:hAnsi="Sylfaen" w:cs="Arial"/>
          <w:sz w:val="24"/>
          <w:szCs w:val="24"/>
          <w:lang w:val="hy-AM"/>
        </w:rPr>
        <w:t xml:space="preserve">, </w:t>
      </w:r>
      <w:r w:rsidR="00B712C6" w:rsidRPr="00B712C6">
        <w:rPr>
          <w:rFonts w:ascii="Sylfaen" w:hAnsi="Sylfaen" w:cs="Arial"/>
          <w:sz w:val="24"/>
          <w:szCs w:val="24"/>
          <w:lang w:val="hy-AM"/>
        </w:rPr>
        <w:t xml:space="preserve">VAT number </w:t>
      </w:r>
      <w:r w:rsidRPr="00094A02">
        <w:rPr>
          <w:rFonts w:ascii="Sylfaen" w:hAnsi="Sylfaen" w:cs="Arial"/>
          <w:sz w:val="24"/>
          <w:szCs w:val="24"/>
          <w:lang w:val="hy-AM"/>
        </w:rPr>
        <w:t xml:space="preserve">- ------, </w:t>
      </w:r>
      <w:r w:rsidR="00B712C6" w:rsidRPr="00B712C6">
        <w:rPr>
          <w:rFonts w:ascii="Sylfaen" w:hAnsi="Sylfaen" w:cs="Arial"/>
          <w:sz w:val="24"/>
          <w:szCs w:val="24"/>
          <w:lang w:val="hy-AM"/>
        </w:rPr>
        <w:t>address</w:t>
      </w:r>
      <w:r w:rsidRPr="00094A02">
        <w:rPr>
          <w:rFonts w:ascii="Sylfaen" w:hAnsi="Sylfaen" w:cs="Arial"/>
          <w:sz w:val="24"/>
          <w:szCs w:val="24"/>
          <w:lang w:val="hy-AM"/>
        </w:rPr>
        <w:t xml:space="preserve">՝ ------, </w:t>
      </w:r>
      <w:r w:rsidR="00B712C6" w:rsidRPr="00B712C6">
        <w:rPr>
          <w:rFonts w:ascii="Sylfaen" w:hAnsi="Sylfaen" w:cs="Arial"/>
          <w:sz w:val="24"/>
          <w:szCs w:val="24"/>
          <w:lang w:val="hy-AM"/>
        </w:rPr>
        <w:t>Director -  ------</w:t>
      </w:r>
      <w:r w:rsidRPr="00094A02">
        <w:rPr>
          <w:rFonts w:ascii="Sylfaen" w:hAnsi="Sylfaen" w:cs="Arial"/>
          <w:sz w:val="24"/>
          <w:szCs w:val="24"/>
          <w:lang w:val="hy-AM"/>
        </w:rPr>
        <w:t xml:space="preserve">, </w:t>
      </w:r>
      <w:r w:rsidR="00B712C6" w:rsidRPr="00B712C6">
        <w:rPr>
          <w:rFonts w:ascii="Sylfaen" w:hAnsi="Sylfaen" w:cs="Arial"/>
          <w:sz w:val="24"/>
          <w:szCs w:val="24"/>
          <w:lang w:val="hy-AM"/>
        </w:rPr>
        <w:t>presents a price offer for a detailed risk assessment and meta-analysis service. (in case of a natural person, add passport data)</w:t>
      </w:r>
    </w:p>
    <w:p w:rsidR="002F7139" w:rsidRPr="00094A02" w:rsidRDefault="002F7139" w:rsidP="002F7139">
      <w:pPr>
        <w:tabs>
          <w:tab w:val="right" w:pos="8280"/>
        </w:tabs>
        <w:rPr>
          <w:rFonts w:ascii="Sylfaen" w:hAnsi="Sylfaen" w:cs="Arial"/>
          <w:sz w:val="24"/>
          <w:szCs w:val="24"/>
          <w:lang w:val="hy-AM"/>
        </w:rPr>
      </w:pPr>
      <w:r w:rsidRPr="00094A02">
        <w:rPr>
          <w:rFonts w:ascii="Sylfaen" w:hAnsi="Sylfaen" w:cs="Arial"/>
          <w:sz w:val="24"/>
          <w:szCs w:val="24"/>
          <w:lang w:val="hy-AM"/>
        </w:rPr>
        <w:tab/>
      </w:r>
    </w:p>
    <w:p w:rsidR="00CF14BB" w:rsidRDefault="00B712C6" w:rsidP="002F7139">
      <w:pPr>
        <w:tabs>
          <w:tab w:val="right" w:pos="8280"/>
        </w:tabs>
        <w:rPr>
          <w:rFonts w:ascii="Sylfaen" w:hAnsi="Sylfaen" w:cs="Arial"/>
          <w:color w:val="FF0000"/>
          <w:sz w:val="24"/>
          <w:szCs w:val="24"/>
          <w:lang w:val="hy-AM"/>
        </w:rPr>
      </w:pPr>
      <w:r w:rsidRPr="00B712C6">
        <w:rPr>
          <w:rFonts w:ascii="Sylfaen" w:hAnsi="Sylfaen" w:cs="Arial"/>
          <w:sz w:val="24"/>
          <w:szCs w:val="24"/>
          <w:lang w:val="hy-AM"/>
        </w:rPr>
        <w:t>The total amount for the proposed services is</w:t>
      </w:r>
      <w:r w:rsidR="00CF14BB" w:rsidRPr="00094A02">
        <w:rPr>
          <w:rFonts w:ascii="Sylfaen" w:hAnsi="Sylfaen" w:cs="Arial"/>
          <w:sz w:val="24"/>
          <w:szCs w:val="24"/>
          <w:lang w:val="hy-AM"/>
        </w:rPr>
        <w:t xml:space="preserve">                                     , </w:t>
      </w:r>
      <w:r>
        <w:rPr>
          <w:rFonts w:ascii="Sylfaen" w:hAnsi="Sylfaen" w:cs="Arial"/>
          <w:sz w:val="24"/>
          <w:szCs w:val="24"/>
          <w:lang w:val="en-US"/>
        </w:rPr>
        <w:t xml:space="preserve">including all the taxes, </w:t>
      </w:r>
      <w:proofErr w:type="spellStart"/>
      <w:r>
        <w:rPr>
          <w:rFonts w:ascii="Sylfaen" w:hAnsi="Sylfaen" w:cs="Arial"/>
          <w:sz w:val="24"/>
          <w:szCs w:val="24"/>
          <w:lang w:val="en-US"/>
        </w:rPr>
        <w:t>exluding</w:t>
      </w:r>
      <w:proofErr w:type="spellEnd"/>
      <w:r>
        <w:rPr>
          <w:rFonts w:ascii="Sylfaen" w:hAnsi="Sylfaen" w:cs="Arial"/>
          <w:sz w:val="24"/>
          <w:szCs w:val="24"/>
          <w:lang w:val="en-US"/>
        </w:rPr>
        <w:t xml:space="preserve"> the VAT (Value added tax).</w:t>
      </w:r>
      <w:r w:rsidR="00F2102F" w:rsidRPr="00F2102F">
        <w:rPr>
          <w:rFonts w:ascii="Sylfaen" w:hAnsi="Sylfaen" w:cs="Arial"/>
          <w:color w:val="FF0000"/>
          <w:sz w:val="24"/>
          <w:szCs w:val="24"/>
          <w:lang w:val="hy-AM"/>
        </w:rPr>
        <w:t xml:space="preserve"> </w:t>
      </w:r>
    </w:p>
    <w:p w:rsidR="00CF14BB" w:rsidRPr="00094A02" w:rsidRDefault="00B712C6" w:rsidP="002F7139">
      <w:pPr>
        <w:tabs>
          <w:tab w:val="right" w:pos="8280"/>
        </w:tabs>
        <w:rPr>
          <w:rFonts w:ascii="Sylfaen" w:hAnsi="Sylfaen" w:cs="Arial"/>
          <w:sz w:val="24"/>
          <w:szCs w:val="24"/>
          <w:lang w:val="hy-AM"/>
        </w:rPr>
      </w:pPr>
      <w:r>
        <w:rPr>
          <w:rFonts w:ascii="Sylfaen" w:hAnsi="Sylfaen" w:cs="Arial"/>
          <w:sz w:val="24"/>
          <w:szCs w:val="24"/>
          <w:lang w:val="en-US"/>
        </w:rPr>
        <w:t xml:space="preserve">The price offer is valid at least for 60 days. </w:t>
      </w:r>
    </w:p>
    <w:p w:rsidR="00CF14BB" w:rsidRPr="00B712C6" w:rsidRDefault="00B712C6" w:rsidP="002F7139">
      <w:pPr>
        <w:tabs>
          <w:tab w:val="right" w:pos="8280"/>
        </w:tabs>
        <w:rPr>
          <w:rFonts w:ascii="Sylfaen" w:hAnsi="Sylfaen" w:cs="Arial"/>
          <w:sz w:val="24"/>
          <w:szCs w:val="24"/>
          <w:lang w:val="en-US"/>
        </w:rPr>
      </w:pPr>
      <w:r w:rsidRPr="00B712C6">
        <w:rPr>
          <w:rFonts w:ascii="Sylfaen" w:hAnsi="Sylfaen" w:cs="Arial"/>
          <w:sz w:val="24"/>
          <w:szCs w:val="24"/>
          <w:lang w:val="hy-AM"/>
        </w:rPr>
        <w:t xml:space="preserve">Payment condition: 10 working days after signing the delivery-acceptance </w:t>
      </w:r>
      <w:r>
        <w:rPr>
          <w:rFonts w:ascii="Sylfaen" w:hAnsi="Sylfaen" w:cs="Arial"/>
          <w:sz w:val="24"/>
          <w:szCs w:val="24"/>
          <w:lang w:val="en-US"/>
        </w:rPr>
        <w:t xml:space="preserve">and/or issuing the </w:t>
      </w:r>
      <w:r w:rsidRPr="00B712C6">
        <w:rPr>
          <w:rFonts w:ascii="Sylfaen" w:hAnsi="Sylfaen" w:cs="Arial"/>
          <w:sz w:val="24"/>
          <w:szCs w:val="24"/>
          <w:lang w:val="hy-AM"/>
        </w:rPr>
        <w:t>invoice</w:t>
      </w:r>
      <w:r>
        <w:rPr>
          <w:rFonts w:ascii="Sylfaen" w:hAnsi="Sylfaen" w:cs="Arial"/>
          <w:sz w:val="24"/>
          <w:szCs w:val="24"/>
          <w:lang w:val="en-US"/>
        </w:rPr>
        <w:t>.</w:t>
      </w:r>
    </w:p>
    <w:p w:rsidR="002F7139" w:rsidRPr="00094A02" w:rsidRDefault="002F7139" w:rsidP="002F7139">
      <w:pPr>
        <w:tabs>
          <w:tab w:val="right" w:pos="8280"/>
        </w:tabs>
        <w:rPr>
          <w:rFonts w:ascii="Sylfaen" w:hAnsi="Sylfaen"/>
          <w:b/>
          <w:sz w:val="24"/>
          <w:szCs w:val="24"/>
          <w:lang w:val="hy-AM"/>
        </w:rPr>
      </w:pPr>
    </w:p>
    <w:p w:rsidR="00F41985" w:rsidRPr="00094A02" w:rsidRDefault="00B712C6" w:rsidP="002F7139">
      <w:pPr>
        <w:tabs>
          <w:tab w:val="right" w:pos="8280"/>
        </w:tabs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en-US"/>
        </w:rPr>
        <w:t>Director</w:t>
      </w:r>
      <w:r w:rsidR="00F41985" w:rsidRPr="00094A02">
        <w:rPr>
          <w:rFonts w:ascii="Sylfaen" w:hAnsi="Sylfaen"/>
          <w:b/>
          <w:sz w:val="24"/>
          <w:szCs w:val="24"/>
          <w:lang w:val="hy-AM"/>
        </w:rPr>
        <w:t>՝</w:t>
      </w:r>
    </w:p>
    <w:p w:rsidR="00F41985" w:rsidRPr="00094A02" w:rsidRDefault="00B712C6" w:rsidP="002F7139">
      <w:pPr>
        <w:tabs>
          <w:tab w:val="right" w:pos="8280"/>
        </w:tabs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en-US"/>
        </w:rPr>
        <w:t>Signature</w:t>
      </w:r>
      <w:r w:rsidR="00F41985" w:rsidRPr="00094A02">
        <w:rPr>
          <w:rFonts w:ascii="Sylfaen" w:hAnsi="Sylfaen"/>
          <w:b/>
          <w:sz w:val="24"/>
          <w:szCs w:val="24"/>
          <w:lang w:val="hy-AM"/>
        </w:rPr>
        <w:t xml:space="preserve">՝ </w:t>
      </w:r>
    </w:p>
    <w:p w:rsidR="00F41985" w:rsidRPr="00094A02" w:rsidRDefault="00B712C6" w:rsidP="002F7139">
      <w:pPr>
        <w:tabs>
          <w:tab w:val="right" w:pos="8280"/>
        </w:tabs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en-US"/>
        </w:rPr>
        <w:t xml:space="preserve">Stamp (if </w:t>
      </w:r>
      <w:proofErr w:type="gramStart"/>
      <w:r>
        <w:rPr>
          <w:rFonts w:ascii="Sylfaen" w:hAnsi="Sylfaen"/>
          <w:b/>
          <w:sz w:val="24"/>
          <w:szCs w:val="24"/>
          <w:lang w:val="en-US"/>
        </w:rPr>
        <w:t>available</w:t>
      </w:r>
      <w:r w:rsidR="00AA5563" w:rsidRPr="00CB48BD">
        <w:rPr>
          <w:rFonts w:ascii="Sylfaen" w:hAnsi="Sylfaen"/>
          <w:b/>
          <w:sz w:val="24"/>
          <w:szCs w:val="24"/>
          <w:lang w:val="hy-AM"/>
        </w:rPr>
        <w:t>)</w:t>
      </w:r>
      <w:r w:rsidR="00F41985" w:rsidRPr="00094A02">
        <w:rPr>
          <w:rFonts w:ascii="Sylfaen" w:hAnsi="Sylfaen"/>
          <w:b/>
          <w:sz w:val="24"/>
          <w:szCs w:val="24"/>
          <w:lang w:val="hy-AM"/>
        </w:rPr>
        <w:t>՝</w:t>
      </w:r>
      <w:proofErr w:type="gramEnd"/>
    </w:p>
    <w:p w:rsidR="00F41985" w:rsidRPr="00094A02" w:rsidRDefault="00F41985" w:rsidP="002F7139">
      <w:pPr>
        <w:tabs>
          <w:tab w:val="right" w:pos="8280"/>
        </w:tabs>
        <w:rPr>
          <w:rFonts w:ascii="Sylfaen" w:hAnsi="Sylfaen"/>
          <w:b/>
          <w:sz w:val="24"/>
          <w:szCs w:val="24"/>
          <w:lang w:val="hy-AM"/>
        </w:rPr>
      </w:pPr>
    </w:p>
    <w:p w:rsidR="00F41985" w:rsidRPr="00094A02" w:rsidRDefault="00F41985" w:rsidP="002F7139">
      <w:pPr>
        <w:tabs>
          <w:tab w:val="right" w:pos="8280"/>
        </w:tabs>
        <w:rPr>
          <w:rFonts w:ascii="Sylfaen" w:hAnsi="Sylfaen"/>
          <w:b/>
          <w:sz w:val="24"/>
          <w:szCs w:val="24"/>
          <w:lang w:val="hy-AM"/>
        </w:rPr>
      </w:pPr>
    </w:p>
    <w:p w:rsidR="00F41985" w:rsidRPr="00094A02" w:rsidRDefault="00F41985" w:rsidP="002F7139">
      <w:pPr>
        <w:tabs>
          <w:tab w:val="right" w:pos="8280"/>
        </w:tabs>
        <w:rPr>
          <w:rFonts w:ascii="Sylfaen" w:hAnsi="Sylfaen"/>
          <w:b/>
          <w:sz w:val="24"/>
          <w:szCs w:val="24"/>
          <w:lang w:val="hy-AM"/>
        </w:rPr>
      </w:pPr>
      <w:bookmarkStart w:id="0" w:name="_GoBack"/>
      <w:bookmarkEnd w:id="0"/>
    </w:p>
    <w:sectPr w:rsidR="00F41985" w:rsidRPr="00094A0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5C7" w:rsidRDefault="00F025C7" w:rsidP="002F7139">
      <w:pPr>
        <w:spacing w:after="0" w:line="240" w:lineRule="auto"/>
      </w:pPr>
      <w:r>
        <w:separator/>
      </w:r>
    </w:p>
  </w:endnote>
  <w:endnote w:type="continuationSeparator" w:id="0">
    <w:p w:rsidR="00F025C7" w:rsidRDefault="00F025C7" w:rsidP="002F7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n AMU">
    <w:altName w:val="Arial Unicode MS"/>
    <w:charset w:val="00"/>
    <w:family w:val="auto"/>
    <w:pitch w:val="variable"/>
    <w:sig w:usb0="00000000" w:usb1="4000000A" w:usb2="00000000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5C7" w:rsidRDefault="00F025C7" w:rsidP="002F7139">
      <w:pPr>
        <w:spacing w:after="0" w:line="240" w:lineRule="auto"/>
      </w:pPr>
      <w:r>
        <w:separator/>
      </w:r>
    </w:p>
  </w:footnote>
  <w:footnote w:type="continuationSeparator" w:id="0">
    <w:p w:rsidR="00F025C7" w:rsidRDefault="00F025C7" w:rsidP="002F7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139" w:rsidRDefault="0098727D">
    <w:pPr>
      <w:pStyle w:val="a3"/>
    </w:pPr>
    <w:r>
      <w:rPr>
        <w:lang w:val="hy-AM"/>
      </w:rPr>
      <w:t xml:space="preserve">                                                        </w:t>
    </w:r>
    <w:r>
      <w:rPr>
        <w:noProof/>
        <w:lang w:eastAsia="ru-RU"/>
      </w:rPr>
      <w:drawing>
        <wp:inline distT="0" distB="0" distL="0" distR="0" wp14:anchorId="2EE9992B" wp14:editId="52A5DF56">
          <wp:extent cx="1722120" cy="533400"/>
          <wp:effectExtent l="0" t="0" r="0" b="0"/>
          <wp:docPr id="1" name="Рисунок 1" descr="C:\Users\Asus\AppData\Local\Microsoft\Windows\INetCache\Content.Word\blejan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Asus\AppData\Local\Microsoft\Windows\INetCache\Content.Word\blejan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1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7769B"/>
    <w:multiLevelType w:val="hybridMultilevel"/>
    <w:tmpl w:val="9E048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B646D"/>
    <w:multiLevelType w:val="hybridMultilevel"/>
    <w:tmpl w:val="25CE94F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24C7087"/>
    <w:multiLevelType w:val="hybridMultilevel"/>
    <w:tmpl w:val="F328F6E4"/>
    <w:lvl w:ilvl="0" w:tplc="0AE2D0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CD4F20"/>
    <w:multiLevelType w:val="multilevel"/>
    <w:tmpl w:val="85BE47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0BD3B4F"/>
    <w:multiLevelType w:val="hybridMultilevel"/>
    <w:tmpl w:val="F1DC05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1377C6"/>
    <w:multiLevelType w:val="hybridMultilevel"/>
    <w:tmpl w:val="4F201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FF30E75"/>
    <w:multiLevelType w:val="hybridMultilevel"/>
    <w:tmpl w:val="E95ACF9E"/>
    <w:lvl w:ilvl="0" w:tplc="790ADEF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CD6"/>
    <w:rsid w:val="000051B4"/>
    <w:rsid w:val="000121D6"/>
    <w:rsid w:val="00012688"/>
    <w:rsid w:val="00056D14"/>
    <w:rsid w:val="00094A02"/>
    <w:rsid w:val="000B39C2"/>
    <w:rsid w:val="000C1FE8"/>
    <w:rsid w:val="000D6318"/>
    <w:rsid w:val="00135DAA"/>
    <w:rsid w:val="001522B7"/>
    <w:rsid w:val="00166134"/>
    <w:rsid w:val="001D0D10"/>
    <w:rsid w:val="001E1CD6"/>
    <w:rsid w:val="00213A2D"/>
    <w:rsid w:val="002332D6"/>
    <w:rsid w:val="002437D8"/>
    <w:rsid w:val="00263892"/>
    <w:rsid w:val="002B2300"/>
    <w:rsid w:val="002C2D0F"/>
    <w:rsid w:val="002F7139"/>
    <w:rsid w:val="003126B4"/>
    <w:rsid w:val="00347A37"/>
    <w:rsid w:val="003B2577"/>
    <w:rsid w:val="00421694"/>
    <w:rsid w:val="00422FAE"/>
    <w:rsid w:val="004A1AC5"/>
    <w:rsid w:val="004F5DF1"/>
    <w:rsid w:val="005725F4"/>
    <w:rsid w:val="005C68B5"/>
    <w:rsid w:val="005D0D13"/>
    <w:rsid w:val="005D2C41"/>
    <w:rsid w:val="006115E1"/>
    <w:rsid w:val="00611CF0"/>
    <w:rsid w:val="00651F37"/>
    <w:rsid w:val="00653E54"/>
    <w:rsid w:val="00683B21"/>
    <w:rsid w:val="006C4DB6"/>
    <w:rsid w:val="00702237"/>
    <w:rsid w:val="007100BB"/>
    <w:rsid w:val="007132C2"/>
    <w:rsid w:val="00775485"/>
    <w:rsid w:val="007A43DA"/>
    <w:rsid w:val="007D0FC0"/>
    <w:rsid w:val="008954FF"/>
    <w:rsid w:val="008F2C32"/>
    <w:rsid w:val="0092287C"/>
    <w:rsid w:val="00963B5B"/>
    <w:rsid w:val="0098727D"/>
    <w:rsid w:val="009A7476"/>
    <w:rsid w:val="00A03889"/>
    <w:rsid w:val="00A06C41"/>
    <w:rsid w:val="00A76762"/>
    <w:rsid w:val="00AA5563"/>
    <w:rsid w:val="00AF03EB"/>
    <w:rsid w:val="00B2276A"/>
    <w:rsid w:val="00B467A6"/>
    <w:rsid w:val="00B712C6"/>
    <w:rsid w:val="00B75936"/>
    <w:rsid w:val="00B93DB9"/>
    <w:rsid w:val="00BE21F7"/>
    <w:rsid w:val="00C0771C"/>
    <w:rsid w:val="00C6270E"/>
    <w:rsid w:val="00C71B2F"/>
    <w:rsid w:val="00CB48BD"/>
    <w:rsid w:val="00CC287C"/>
    <w:rsid w:val="00CF14BB"/>
    <w:rsid w:val="00D04B1A"/>
    <w:rsid w:val="00D3084E"/>
    <w:rsid w:val="00D53045"/>
    <w:rsid w:val="00D83DC4"/>
    <w:rsid w:val="00DA1BA8"/>
    <w:rsid w:val="00DF48B0"/>
    <w:rsid w:val="00E42CB3"/>
    <w:rsid w:val="00F025C7"/>
    <w:rsid w:val="00F1358C"/>
    <w:rsid w:val="00F2102F"/>
    <w:rsid w:val="00F35BAB"/>
    <w:rsid w:val="00F36E53"/>
    <w:rsid w:val="00F41985"/>
    <w:rsid w:val="00F55870"/>
    <w:rsid w:val="00F63EF9"/>
    <w:rsid w:val="00FD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6776D"/>
  <w15:chartTrackingRefBased/>
  <w15:docId w15:val="{94139030-93BF-4CA5-8BF9-F1C255E38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7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7139"/>
  </w:style>
  <w:style w:type="paragraph" w:styleId="a5">
    <w:name w:val="footer"/>
    <w:basedOn w:val="a"/>
    <w:link w:val="a6"/>
    <w:uiPriority w:val="99"/>
    <w:unhideWhenUsed/>
    <w:rsid w:val="002F7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7139"/>
  </w:style>
  <w:style w:type="character" w:styleId="a7">
    <w:name w:val="Hyperlink"/>
    <w:basedOn w:val="a0"/>
    <w:uiPriority w:val="99"/>
    <w:unhideWhenUsed/>
    <w:rsid w:val="009A747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0051B4"/>
    <w:pPr>
      <w:ind w:left="720"/>
      <w:contextualSpacing/>
    </w:pPr>
    <w:rPr>
      <w:lang w:val="en-US"/>
    </w:rPr>
  </w:style>
  <w:style w:type="table" w:styleId="a9">
    <w:name w:val="Table Grid"/>
    <w:basedOn w:val="a1"/>
    <w:uiPriority w:val="59"/>
    <w:rsid w:val="00963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uiPriority w:val="22"/>
    <w:qFormat/>
    <w:rsid w:val="002C2D0F"/>
    <w:rPr>
      <w:b/>
      <w:bCs/>
    </w:rPr>
  </w:style>
  <w:style w:type="paragraph" w:styleId="ab">
    <w:name w:val="Normal (Web)"/>
    <w:basedOn w:val="a"/>
    <w:uiPriority w:val="99"/>
    <w:rsid w:val="002C2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58</cp:revision>
  <dcterms:created xsi:type="dcterms:W3CDTF">2022-04-15T07:30:00Z</dcterms:created>
  <dcterms:modified xsi:type="dcterms:W3CDTF">2022-06-06T10:32:00Z</dcterms:modified>
</cp:coreProperties>
</file>